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663F08DB"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CA5D22">
        <w:rPr>
          <w:rFonts w:ascii="Arial" w:hAnsi="Arial" w:cs="Times New Roman"/>
          <w:b/>
          <w:noProof/>
          <w:sz w:val="24"/>
          <w:szCs w:val="20"/>
          <w:lang w:val="en-GB"/>
        </w:rPr>
        <w:t>6</w:t>
      </w:r>
      <w:r w:rsidR="00131339">
        <w:rPr>
          <w:rFonts w:ascii="Arial" w:hAnsi="Arial" w:cs="Times New Roman"/>
          <w:b/>
          <w:noProof/>
          <w:sz w:val="24"/>
          <w:szCs w:val="20"/>
          <w:lang w:val="en-GB"/>
        </w:rPr>
        <w:t>bis-e</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rPr>
        <w:t>-</w:t>
      </w:r>
      <w:r w:rsidR="008D61DC" w:rsidRPr="0004065B">
        <w:rPr>
          <w:rFonts w:ascii="Arial" w:hAnsi="Arial" w:cs="Times New Roman"/>
          <w:b/>
          <w:noProof/>
          <w:sz w:val="24"/>
          <w:szCs w:val="20"/>
          <w:lang w:val="en-GB"/>
        </w:rPr>
        <w:t xml:space="preserve"> 2304180</w:t>
      </w:r>
    </w:p>
    <w:p w14:paraId="2B377475" w14:textId="7F1DFAD5" w:rsidR="007E1D16" w:rsidRPr="00071EE1" w:rsidRDefault="00131339" w:rsidP="00E7431E">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E-meetings</w:t>
      </w:r>
      <w:r w:rsidR="00E7431E" w:rsidRPr="00E7431E">
        <w:rPr>
          <w:rFonts w:ascii="Arial" w:hAnsi="Arial" w:cs="Arial"/>
          <w:b/>
          <w:sz w:val="24"/>
          <w:szCs w:val="24"/>
          <w:lang w:val="en-GB"/>
        </w:rPr>
        <w:t>,</w:t>
      </w:r>
      <w:r w:rsidR="00CA5D22">
        <w:rPr>
          <w:rFonts w:ascii="Arial" w:hAnsi="Arial" w:cs="Arial"/>
          <w:b/>
          <w:sz w:val="24"/>
          <w:szCs w:val="24"/>
          <w:lang w:val="en-GB"/>
        </w:rPr>
        <w:t xml:space="preserve"> </w:t>
      </w:r>
      <w:r>
        <w:rPr>
          <w:rFonts w:ascii="Arial" w:hAnsi="Arial" w:cs="Arial"/>
          <w:b/>
          <w:sz w:val="24"/>
          <w:szCs w:val="24"/>
          <w:lang w:val="en-GB"/>
        </w:rPr>
        <w:t>April</w:t>
      </w:r>
      <w:r w:rsidR="00CA5D22">
        <w:rPr>
          <w:rFonts w:ascii="Arial" w:hAnsi="Arial" w:cs="Arial"/>
          <w:b/>
          <w:sz w:val="24"/>
          <w:szCs w:val="24"/>
          <w:lang w:val="en-GB"/>
        </w:rPr>
        <w:t xml:space="preserve"> </w:t>
      </w:r>
      <w:r>
        <w:rPr>
          <w:rFonts w:ascii="Arial" w:hAnsi="Arial" w:cs="Arial"/>
          <w:b/>
          <w:sz w:val="24"/>
          <w:szCs w:val="24"/>
          <w:lang w:val="en-GB"/>
        </w:rPr>
        <w:t>1</w:t>
      </w:r>
      <w:r w:rsidR="00CA5D22">
        <w:rPr>
          <w:rFonts w:ascii="Arial" w:hAnsi="Arial" w:cs="Arial"/>
          <w:b/>
          <w:sz w:val="24"/>
          <w:szCs w:val="24"/>
          <w:lang w:val="en-GB"/>
        </w:rPr>
        <w:t>7</w:t>
      </w:r>
      <w:r w:rsidR="00E7431E" w:rsidRPr="00E7431E">
        <w:rPr>
          <w:rFonts w:ascii="Arial" w:hAnsi="Arial" w:cs="Arial"/>
          <w:b/>
          <w:sz w:val="24"/>
          <w:szCs w:val="24"/>
          <w:lang w:val="en-GB"/>
        </w:rPr>
        <w:t xml:space="preserve"> – </w:t>
      </w:r>
      <w:r>
        <w:rPr>
          <w:rFonts w:ascii="Arial" w:hAnsi="Arial" w:cs="Arial"/>
          <w:b/>
          <w:sz w:val="24"/>
          <w:szCs w:val="24"/>
          <w:lang w:val="en-GB"/>
        </w:rPr>
        <w:t>26</w:t>
      </w:r>
      <w:r w:rsidR="00E7431E" w:rsidRPr="00E7431E">
        <w:rPr>
          <w:rFonts w:ascii="Arial" w:hAnsi="Arial" w:cs="Arial"/>
          <w:b/>
          <w:sz w:val="24"/>
          <w:szCs w:val="24"/>
          <w:lang w:val="en-GB"/>
        </w:rPr>
        <w:t>, 202</w:t>
      </w:r>
      <w:r w:rsidR="00CA5D22">
        <w:rPr>
          <w:rFonts w:ascii="Arial" w:hAnsi="Arial" w:cs="Arial"/>
          <w:b/>
          <w:sz w:val="24"/>
          <w:szCs w:val="24"/>
          <w:lang w:val="en-GB" w:eastAsia="zh-CN"/>
        </w:rPr>
        <w:t>3</w:t>
      </w: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B43B9BA"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26582B">
        <w:rPr>
          <w:rFonts w:ascii="Arial" w:eastAsia="Calibri" w:hAnsi="Arial" w:cs="Arial"/>
          <w:b/>
          <w:bCs/>
          <w:sz w:val="24"/>
          <w:lang w:val="en-GB"/>
        </w:rPr>
        <w:t>F</w:t>
      </w:r>
      <w:r w:rsidR="00DD263D">
        <w:rPr>
          <w:rFonts w:ascii="Arial" w:eastAsia="Calibri" w:hAnsi="Arial" w:cs="Arial"/>
          <w:b/>
          <w:bCs/>
          <w:sz w:val="24"/>
          <w:lang w:val="en-GB"/>
        </w:rPr>
        <w:t xml:space="preserve">easibility study </w:t>
      </w:r>
      <w:r w:rsidR="006432C6">
        <w:rPr>
          <w:rFonts w:ascii="Arial" w:eastAsia="Calibri" w:hAnsi="Arial" w:cs="Arial"/>
          <w:b/>
          <w:bCs/>
          <w:sz w:val="24"/>
          <w:lang w:val="en-GB"/>
        </w:rPr>
        <w:t>of</w:t>
      </w:r>
      <w:r w:rsidR="001571A5">
        <w:rPr>
          <w:rFonts w:ascii="Arial" w:eastAsia="Calibri" w:hAnsi="Arial" w:cs="Arial"/>
          <w:b/>
          <w:bCs/>
          <w:sz w:val="24"/>
          <w:lang w:val="en-GB"/>
        </w:rPr>
        <w:t xml:space="preserve"> </w:t>
      </w:r>
      <w:r w:rsidR="00131339">
        <w:rPr>
          <w:rFonts w:ascii="Arial" w:eastAsia="Calibri" w:hAnsi="Arial" w:cs="Arial"/>
          <w:b/>
          <w:bCs/>
          <w:sz w:val="24"/>
          <w:lang w:val="en-GB"/>
        </w:rPr>
        <w:t xml:space="preserve">SSB-less </w:t>
      </w:r>
      <w:r w:rsidR="006432C6">
        <w:rPr>
          <w:rFonts w:ascii="Arial" w:eastAsia="Calibri" w:hAnsi="Arial" w:cs="Arial"/>
          <w:b/>
          <w:bCs/>
          <w:sz w:val="24"/>
          <w:lang w:val="en-GB"/>
        </w:rPr>
        <w:t xml:space="preserve">SCell </w:t>
      </w:r>
      <w:r w:rsidR="00131339">
        <w:rPr>
          <w:rFonts w:ascii="Arial" w:eastAsia="Calibri" w:hAnsi="Arial" w:cs="Arial"/>
          <w:b/>
          <w:bCs/>
          <w:sz w:val="24"/>
          <w:lang w:val="en-GB"/>
        </w:rPr>
        <w:t>operation</w:t>
      </w:r>
      <w:r w:rsidR="00131339" w:rsidRPr="00131339">
        <w:rPr>
          <w:rFonts w:ascii="Arial" w:eastAsia="Calibri" w:hAnsi="Arial" w:cs="Arial"/>
          <w:b/>
          <w:bCs/>
          <w:sz w:val="24"/>
          <w:lang w:val="en-GB"/>
        </w:rPr>
        <w:t xml:space="preserve"> for </w:t>
      </w:r>
      <w:r w:rsidR="00131339">
        <w:rPr>
          <w:rFonts w:ascii="Arial" w:eastAsia="Calibri" w:hAnsi="Arial" w:cs="Arial"/>
          <w:b/>
          <w:bCs/>
          <w:sz w:val="24"/>
          <w:lang w:val="en-GB"/>
        </w:rPr>
        <w:t xml:space="preserve">FR1 </w:t>
      </w:r>
      <w:r w:rsidR="00131339" w:rsidRPr="00131339">
        <w:rPr>
          <w:rFonts w:ascii="Arial" w:eastAsia="Calibri" w:hAnsi="Arial" w:cs="Arial"/>
          <w:b/>
          <w:bCs/>
          <w:sz w:val="24"/>
          <w:lang w:val="en-GB"/>
        </w:rPr>
        <w:t xml:space="preserve">inter-band </w:t>
      </w:r>
      <w:r w:rsidR="00131339">
        <w:rPr>
          <w:rFonts w:ascii="Arial" w:eastAsia="Calibri" w:hAnsi="Arial" w:cs="Arial"/>
          <w:b/>
          <w:bCs/>
          <w:sz w:val="24"/>
          <w:lang w:val="en-GB"/>
        </w:rPr>
        <w:t xml:space="preserve">co-located </w:t>
      </w:r>
      <w:r w:rsidR="00131339" w:rsidRPr="00131339">
        <w:rPr>
          <w:rFonts w:ascii="Arial" w:eastAsia="Calibri" w:hAnsi="Arial" w:cs="Arial"/>
          <w:b/>
          <w:bCs/>
          <w:sz w:val="24"/>
          <w:lang w:val="en-GB"/>
        </w:rPr>
        <w:t>CA</w:t>
      </w:r>
    </w:p>
    <w:p w14:paraId="53921647" w14:textId="6E8198F7"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131339">
        <w:rPr>
          <w:rFonts w:ascii="Arial" w:eastAsia="MS Mincho" w:hAnsi="Arial" w:cs="Arial"/>
          <w:b/>
          <w:bCs/>
          <w:sz w:val="24"/>
          <w:szCs w:val="20"/>
          <w:lang w:val="en-GB"/>
        </w:rPr>
        <w:t>5.</w:t>
      </w:r>
      <w:r w:rsidR="0075163F">
        <w:rPr>
          <w:rFonts w:ascii="Arial" w:eastAsia="MS Mincho" w:hAnsi="Arial" w:cs="Arial"/>
          <w:b/>
          <w:bCs/>
          <w:sz w:val="24"/>
          <w:szCs w:val="20"/>
          <w:lang w:val="en-GB"/>
        </w:rPr>
        <w:t>35</w:t>
      </w:r>
      <w:r w:rsidR="00131339">
        <w:rPr>
          <w:rFonts w:ascii="Arial" w:eastAsia="MS Mincho" w:hAnsi="Arial" w:cs="Arial"/>
          <w:b/>
          <w:bCs/>
          <w:sz w:val="24"/>
          <w:szCs w:val="20"/>
          <w:lang w:val="en-GB"/>
        </w:rPr>
        <w:t>.</w:t>
      </w:r>
      <w:r w:rsidR="00977660">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32AC466A" w:rsidR="00C67A5F" w:rsidRDefault="0035757B" w:rsidP="0035757B">
      <w:pPr>
        <w:spacing w:before="120" w:after="120" w:line="256" w:lineRule="auto"/>
        <w:jc w:val="both"/>
        <w:rPr>
          <w:rFonts w:cs="Times New Roman"/>
          <w:szCs w:val="20"/>
          <w:lang w:val="en-GB"/>
        </w:rPr>
      </w:pPr>
      <w:r>
        <w:rPr>
          <w:lang w:eastAsia="zh-CN"/>
        </w:rPr>
        <w:t xml:space="preserve">At </w:t>
      </w:r>
      <w:r w:rsidR="00507CF2">
        <w:rPr>
          <w:lang w:eastAsia="zh-CN"/>
        </w:rPr>
        <w:t>RAN#</w:t>
      </w:r>
      <w:r w:rsidR="00C67A5F">
        <w:rPr>
          <w:lang w:eastAsia="zh-CN"/>
        </w:rPr>
        <w:t>98</w:t>
      </w:r>
      <w:r w:rsidR="00507CF2">
        <w:rPr>
          <w:lang w:eastAsia="zh-CN"/>
        </w:rPr>
        <w:t xml:space="preserve"> meeting,</w:t>
      </w:r>
      <w:r w:rsidR="00C67A5F">
        <w:rPr>
          <w:lang w:eastAsia="zh-CN"/>
        </w:rPr>
        <w:t xml:space="preserve"> the work item</w:t>
      </w:r>
      <w:r w:rsidR="00140C59">
        <w:rPr>
          <w:lang w:eastAsia="zh-CN"/>
        </w:rPr>
        <w:t xml:space="preserve"> </w:t>
      </w:r>
      <w:r w:rsidR="0088566A">
        <w:rPr>
          <w:lang w:eastAsia="zh-CN"/>
        </w:rPr>
        <w:t>N</w:t>
      </w:r>
      <w:r w:rsidR="00C67A5F" w:rsidRPr="00C67A5F">
        <w:rPr>
          <w:lang w:eastAsia="zh-CN"/>
        </w:rPr>
        <w:t>etwork energy savings for NR</w:t>
      </w:r>
      <w:r w:rsidR="00C67A5F">
        <w:rPr>
          <w:lang w:eastAsia="zh-CN"/>
        </w:rPr>
        <w:t xml:space="preserve"> was approved to study the selected </w:t>
      </w:r>
      <w:r w:rsidR="00C67A5F">
        <w:rPr>
          <w:rFonts w:cs="Times New Roman"/>
          <w:szCs w:val="20"/>
          <w:lang w:val="en-GB"/>
        </w:rPr>
        <w:t>network energy saving techniques in various domains [1]. One of the objectives is</w:t>
      </w:r>
      <w:r w:rsidR="00764274">
        <w:rPr>
          <w:rFonts w:cs="Times New Roman"/>
          <w:szCs w:val="20"/>
          <w:lang w:val="en-GB"/>
        </w:rPr>
        <w:t xml:space="preserve"> to</w:t>
      </w:r>
      <w:r w:rsidR="00C67A5F">
        <w:rPr>
          <w:rFonts w:cs="Times New Roman"/>
          <w:szCs w:val="20"/>
          <w:lang w:val="en-GB"/>
        </w:rPr>
        <w:t xml:space="preserve"> specify SSB-less SCell operation for </w:t>
      </w:r>
      <w:r w:rsidR="00C67A5F" w:rsidRPr="00C67A5F">
        <w:rPr>
          <w:rFonts w:cs="Times New Roman"/>
          <w:szCs w:val="20"/>
          <w:lang w:val="en-GB"/>
        </w:rPr>
        <w:t>inter-band CA for FR1 and co-located cells</w:t>
      </w:r>
      <w:r w:rsidR="001256A9">
        <w:rPr>
          <w:rFonts w:cs="Times New Roman"/>
          <w:szCs w:val="20"/>
          <w:lang w:val="en-GB"/>
        </w:rPr>
        <w:t>, if found to be feasible</w:t>
      </w:r>
      <w:r w:rsidR="00513535">
        <w:rPr>
          <w:rFonts w:cs="Times New Roman"/>
          <w:szCs w:val="20"/>
          <w:lang w:val="en-GB"/>
        </w:rPr>
        <w:t xml:space="preserve"> by RAN4</w:t>
      </w:r>
      <w:r w:rsidR="00C67A5F">
        <w:rPr>
          <w:rFonts w:cs="Times New Roman"/>
          <w:szCs w:val="20"/>
          <w:lang w:val="en-GB"/>
        </w:rPr>
        <w:t>.</w:t>
      </w:r>
      <w:r w:rsidR="007F5DAA">
        <w:rPr>
          <w:rFonts w:cs="Times New Roman"/>
          <w:szCs w:val="20"/>
          <w:lang w:val="en-GB"/>
        </w:rPr>
        <w:t xml:space="preserve"> Th</w:t>
      </w:r>
      <w:r w:rsidR="000F0447">
        <w:rPr>
          <w:rFonts w:cs="Times New Roman"/>
          <w:szCs w:val="20"/>
          <w:lang w:val="en-GB"/>
        </w:rPr>
        <w:t xml:space="preserve">is objective as presented in the WI is as follows: </w:t>
      </w:r>
      <w:r w:rsidR="00764274">
        <w:rPr>
          <w:rFonts w:cs="Times New Roman"/>
          <w:szCs w:val="20"/>
          <w:lang w:val="en-GB"/>
        </w:rPr>
        <w:t xml:space="preserve"> </w:t>
      </w:r>
    </w:p>
    <w:p w14:paraId="5C7EA30E" w14:textId="30308B6F" w:rsidR="00C67A5F" w:rsidRPr="00402A49" w:rsidRDefault="00C67A5F" w:rsidP="00C67A5F">
      <w:pPr>
        <w:pStyle w:val="ListParagraph"/>
        <w:numPr>
          <w:ilvl w:val="0"/>
          <w:numId w:val="12"/>
        </w:numPr>
        <w:spacing w:before="120" w:after="120" w:line="256" w:lineRule="auto"/>
        <w:jc w:val="both"/>
        <w:rPr>
          <w:i/>
          <w:iCs/>
          <w:lang w:eastAsia="zh-CN"/>
        </w:rPr>
      </w:pPr>
      <w:r w:rsidRPr="00C67A5F">
        <w:rPr>
          <w:rFonts w:cs="Times New Roman"/>
          <w:i/>
          <w:iCs/>
          <w:szCs w:val="20"/>
          <w:lang w:val="en-GB"/>
        </w:rPr>
        <w:t xml:space="preserve">Specify SSB-less SCell operation for inter-band CA for FR1 and co-located cells, if found feasible by RAN4 study, where a UE measures SSB transmitted on PCell or another SCell for an </w:t>
      </w:r>
      <w:proofErr w:type="spellStart"/>
      <w:r w:rsidRPr="00C67A5F">
        <w:rPr>
          <w:rFonts w:cs="Times New Roman"/>
          <w:i/>
          <w:iCs/>
          <w:szCs w:val="20"/>
          <w:lang w:val="en-GB"/>
        </w:rPr>
        <w:t>SCell’s</w:t>
      </w:r>
      <w:proofErr w:type="spellEnd"/>
      <w:r w:rsidRPr="00C67A5F">
        <w:rPr>
          <w:rFonts w:cs="Times New Roman"/>
          <w:i/>
          <w:iCs/>
          <w:szCs w:val="20"/>
          <w:lang w:val="en-GB"/>
        </w:rPr>
        <w:t xml:space="preserve"> time/frequency synchronization (including downlink AGC), and L1/L3 measurements, including potential enhancement on SCell activation procedures if necessary [RAN4, RAN2]</w:t>
      </w:r>
    </w:p>
    <w:p w14:paraId="2775D422" w14:textId="464EDF3D" w:rsidR="00402A49" w:rsidRPr="00402A49" w:rsidRDefault="00087E63" w:rsidP="00402A49">
      <w:pPr>
        <w:spacing w:before="120" w:after="120" w:line="256" w:lineRule="auto"/>
        <w:jc w:val="both"/>
        <w:rPr>
          <w:lang w:eastAsia="zh-CN"/>
        </w:rPr>
      </w:pPr>
      <w:r>
        <w:rPr>
          <w:lang w:eastAsia="zh-CN"/>
        </w:rPr>
        <w:t>To this end, o</w:t>
      </w:r>
      <w:r w:rsidR="00E25408">
        <w:rPr>
          <w:lang w:eastAsia="zh-CN"/>
        </w:rPr>
        <w:t>ur main p</w:t>
      </w:r>
      <w:r w:rsidR="00E25408" w:rsidRPr="0030758C">
        <w:rPr>
          <w:lang w:eastAsia="zh-CN"/>
        </w:rPr>
        <w:t xml:space="preserve">aper </w:t>
      </w:r>
      <w:r w:rsidRPr="0004065B">
        <w:rPr>
          <w:lang w:eastAsia="zh-CN"/>
        </w:rPr>
        <w:t>R4-</w:t>
      </w:r>
      <w:r w:rsidR="0030758C" w:rsidRPr="0004065B">
        <w:rPr>
          <w:lang w:eastAsia="zh-CN"/>
        </w:rPr>
        <w:t>23</w:t>
      </w:r>
      <w:r w:rsidR="0030758C" w:rsidRPr="0030758C">
        <w:rPr>
          <w:lang w:eastAsia="zh-CN"/>
        </w:rPr>
        <w:t>04181</w:t>
      </w:r>
      <w:r w:rsidR="00122878">
        <w:rPr>
          <w:lang w:eastAsia="zh-CN"/>
        </w:rPr>
        <w:t xml:space="preserve"> </w:t>
      </w:r>
      <w:r w:rsidR="00D02E3B" w:rsidRPr="0030758C">
        <w:rPr>
          <w:lang w:eastAsia="zh-CN"/>
        </w:rPr>
        <w:t>presents the</w:t>
      </w:r>
      <w:r w:rsidR="007476CE" w:rsidRPr="0030758C">
        <w:rPr>
          <w:lang w:eastAsia="zh-CN"/>
        </w:rPr>
        <w:t xml:space="preserve"> application</w:t>
      </w:r>
      <w:r w:rsidR="00582D1F" w:rsidRPr="0030758C">
        <w:rPr>
          <w:lang w:eastAsia="zh-CN"/>
        </w:rPr>
        <w:t>s</w:t>
      </w:r>
      <w:r w:rsidR="007476CE" w:rsidRPr="0030758C">
        <w:rPr>
          <w:lang w:eastAsia="zh-CN"/>
        </w:rPr>
        <w:t xml:space="preserve"> </w:t>
      </w:r>
      <w:r w:rsidR="005B16EB" w:rsidRPr="0030758C">
        <w:rPr>
          <w:lang w:eastAsia="zh-CN"/>
        </w:rPr>
        <w:t xml:space="preserve">of </w:t>
      </w:r>
      <w:r w:rsidR="00582D1F" w:rsidRPr="0030758C">
        <w:rPr>
          <w:lang w:eastAsia="zh-CN"/>
        </w:rPr>
        <w:t>SSB-less SCell operation</w:t>
      </w:r>
      <w:r w:rsidR="005B16EB" w:rsidRPr="0030758C">
        <w:rPr>
          <w:lang w:eastAsia="zh-CN"/>
        </w:rPr>
        <w:t xml:space="preserve"> for inter-band CA, </w:t>
      </w:r>
      <w:r w:rsidR="00D959C7" w:rsidRPr="0030758C">
        <w:rPr>
          <w:lang w:eastAsia="zh-CN"/>
        </w:rPr>
        <w:t>discusses the RRM impacts of this objectives, and high</w:t>
      </w:r>
      <w:r w:rsidR="00D959C7">
        <w:rPr>
          <w:lang w:eastAsia="zh-CN"/>
        </w:rPr>
        <w:t xml:space="preserve">lights of the feasibility study. In this paper, we </w:t>
      </w:r>
      <w:r w:rsidR="007F5DAA">
        <w:rPr>
          <w:lang w:eastAsia="zh-CN"/>
        </w:rPr>
        <w:t>discuss</w:t>
      </w:r>
      <w:r w:rsidR="00B15BE6">
        <w:rPr>
          <w:lang w:eastAsia="zh-CN"/>
        </w:rPr>
        <w:t xml:space="preserve"> feasibility study related issues</w:t>
      </w:r>
      <w:r w:rsidR="0020343C">
        <w:rPr>
          <w:lang w:eastAsia="zh-CN"/>
        </w:rPr>
        <w:t xml:space="preserve"> of this objective</w:t>
      </w:r>
      <w:r w:rsidR="006C13AC">
        <w:rPr>
          <w:lang w:eastAsia="zh-CN"/>
        </w:rPr>
        <w:t xml:space="preserve"> in detail</w:t>
      </w:r>
      <w:r w:rsidR="0020343C">
        <w:rPr>
          <w:lang w:eastAsia="zh-CN"/>
        </w:rPr>
        <w:t xml:space="preserve">. </w:t>
      </w:r>
      <w:r w:rsidR="00D02E3B">
        <w:rPr>
          <w:lang w:eastAsia="zh-CN"/>
        </w:rPr>
        <w:t xml:space="preserve"> </w:t>
      </w:r>
      <w:r w:rsidR="00E25408">
        <w:rPr>
          <w:lang w:eastAsia="zh-CN"/>
        </w:rPr>
        <w:t xml:space="preserve"> </w:t>
      </w:r>
    </w:p>
    <w:p w14:paraId="3927F8B3" w14:textId="08B722F2" w:rsidR="00750DCB" w:rsidRPr="006E71A8" w:rsidRDefault="001571A5" w:rsidP="006E71A8">
      <w:pPr>
        <w:pStyle w:val="RAN4H1"/>
      </w:pPr>
      <w:r>
        <w:t>Simulation Methodology</w:t>
      </w:r>
    </w:p>
    <w:p w14:paraId="6B25C213" w14:textId="37A4B964" w:rsidR="00625A62" w:rsidRDefault="003013CF" w:rsidP="004E7A74">
      <w:pPr>
        <w:autoSpaceDN w:val="0"/>
        <w:spacing w:after="120" w:line="240" w:lineRule="auto"/>
        <w:jc w:val="both"/>
        <w:rPr>
          <w:lang w:val="en-GB" w:eastAsia="zh-CN"/>
        </w:rPr>
      </w:pPr>
      <w:r>
        <w:rPr>
          <w:lang w:val="en-GB" w:eastAsia="zh-CN"/>
        </w:rPr>
        <w:t xml:space="preserve">As indicated in the objective, UE obtains time and frequency synchronization of the SCell by decoding the SSBs received in the </w:t>
      </w:r>
      <w:proofErr w:type="spellStart"/>
      <w:r>
        <w:rPr>
          <w:lang w:val="en-GB" w:eastAsia="zh-CN"/>
        </w:rPr>
        <w:t>PCell</w:t>
      </w:r>
      <w:proofErr w:type="spellEnd"/>
      <w:r>
        <w:rPr>
          <w:lang w:val="en-GB" w:eastAsia="zh-CN"/>
        </w:rPr>
        <w:t xml:space="preserve"> or another SCell</w:t>
      </w:r>
      <w:r w:rsidR="00BD2847">
        <w:rPr>
          <w:lang w:val="en-GB" w:eastAsia="zh-CN"/>
        </w:rPr>
        <w:t xml:space="preserve"> that operates in a </w:t>
      </w:r>
      <w:r w:rsidR="00856254">
        <w:rPr>
          <w:lang w:val="en-GB" w:eastAsia="zh-CN"/>
        </w:rPr>
        <w:t>different carrier aggregated band</w:t>
      </w:r>
      <w:r w:rsidR="00625A62">
        <w:rPr>
          <w:lang w:val="en-GB" w:eastAsia="zh-CN"/>
        </w:rPr>
        <w:t xml:space="preserve">, see </w:t>
      </w:r>
      <w:r w:rsidR="00625A62">
        <w:rPr>
          <w:rFonts w:eastAsia="Batang"/>
          <w:lang w:eastAsia="ko-KR"/>
        </w:rPr>
        <w:fldChar w:fldCharType="begin"/>
      </w:r>
      <w:r w:rsidR="00625A62">
        <w:rPr>
          <w:rFonts w:eastAsia="Batang"/>
          <w:lang w:eastAsia="ko-KR"/>
        </w:rPr>
        <w:instrText xml:space="preserve"> REF _Ref115092528 \h </w:instrText>
      </w:r>
      <w:r w:rsidR="00625A62">
        <w:rPr>
          <w:rFonts w:eastAsia="Batang"/>
          <w:lang w:eastAsia="ko-KR"/>
        </w:rPr>
      </w:r>
      <w:r w:rsidR="00625A62">
        <w:rPr>
          <w:rFonts w:eastAsia="Batang"/>
          <w:lang w:eastAsia="ko-KR"/>
        </w:rPr>
        <w:fldChar w:fldCharType="separate"/>
      </w:r>
      <w:r w:rsidR="00625A62">
        <w:t xml:space="preserve">Figure </w:t>
      </w:r>
      <w:r w:rsidR="00625A62">
        <w:rPr>
          <w:noProof/>
        </w:rPr>
        <w:t>1</w:t>
      </w:r>
      <w:r w:rsidR="00625A62">
        <w:rPr>
          <w:rFonts w:eastAsia="Batang"/>
          <w:lang w:eastAsia="ko-KR"/>
        </w:rPr>
        <w:fldChar w:fldCharType="end"/>
      </w:r>
      <w:r>
        <w:rPr>
          <w:lang w:val="en-GB" w:eastAsia="zh-CN"/>
        </w:rPr>
        <w:t xml:space="preserve">. </w:t>
      </w:r>
      <w:r w:rsidR="002C18D1">
        <w:rPr>
          <w:lang w:val="en-GB" w:eastAsia="zh-CN"/>
        </w:rPr>
        <w:t>Relying on the obtained synchronization parameters</w:t>
      </w:r>
      <w:r w:rsidR="00A1718D">
        <w:rPr>
          <w:lang w:val="en-GB" w:eastAsia="zh-CN"/>
        </w:rPr>
        <w:t xml:space="preserve"> of the </w:t>
      </w:r>
      <w:proofErr w:type="spellStart"/>
      <w:r w:rsidR="00A1718D">
        <w:rPr>
          <w:lang w:val="en-GB" w:eastAsia="zh-CN"/>
        </w:rPr>
        <w:t>PCell</w:t>
      </w:r>
      <w:proofErr w:type="spellEnd"/>
      <w:r w:rsidR="002C18D1">
        <w:rPr>
          <w:lang w:val="en-GB" w:eastAsia="zh-CN"/>
        </w:rPr>
        <w:t xml:space="preserve">, UE decodes the DL physical channels (PDCCH and PDSCH) </w:t>
      </w:r>
      <w:r w:rsidR="001216FF">
        <w:rPr>
          <w:lang w:val="en-GB" w:eastAsia="zh-CN"/>
        </w:rPr>
        <w:t xml:space="preserve">to receive </w:t>
      </w:r>
      <w:r w:rsidR="0085739C">
        <w:rPr>
          <w:lang w:val="en-GB" w:eastAsia="zh-CN"/>
        </w:rPr>
        <w:t xml:space="preserve">downlink </w:t>
      </w:r>
      <w:r w:rsidR="001216FF">
        <w:rPr>
          <w:lang w:val="en-GB" w:eastAsia="zh-CN"/>
        </w:rPr>
        <w:t>control information and data</w:t>
      </w:r>
      <w:r w:rsidR="002C18D1">
        <w:rPr>
          <w:lang w:val="en-GB" w:eastAsia="zh-CN"/>
        </w:rPr>
        <w:t xml:space="preserve"> in the SCell.  </w:t>
      </w:r>
    </w:p>
    <w:p w14:paraId="301BE72C" w14:textId="77777777" w:rsidR="00625A62" w:rsidRDefault="00625A62" w:rsidP="00750DCB">
      <w:pPr>
        <w:autoSpaceDN w:val="0"/>
        <w:spacing w:after="120" w:line="240" w:lineRule="auto"/>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625A62" w14:paraId="03CFD77D" w14:textId="77777777" w:rsidTr="00761F94">
        <w:tc>
          <w:tcPr>
            <w:tcW w:w="9621" w:type="dxa"/>
          </w:tcPr>
          <w:p w14:paraId="47F10168" w14:textId="21B18100" w:rsidR="00625A62" w:rsidRDefault="00560C5A" w:rsidP="00761F94">
            <w:pPr>
              <w:tabs>
                <w:tab w:val="left" w:pos="7935"/>
              </w:tabs>
              <w:jc w:val="center"/>
              <w:rPr>
                <w:rFonts w:eastAsia="Batang"/>
                <w:lang w:eastAsia="ko-KR"/>
              </w:rPr>
            </w:pPr>
            <w:r>
              <w:rPr>
                <w:noProof/>
              </w:rPr>
              <w:drawing>
                <wp:inline distT="0" distB="0" distL="0" distR="0" wp14:anchorId="31AEB03F" wp14:editId="59D11245">
                  <wp:extent cx="4337050" cy="1966472"/>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5425" cy="1988406"/>
                          </a:xfrm>
                          <a:prstGeom prst="rect">
                            <a:avLst/>
                          </a:prstGeom>
                        </pic:spPr>
                      </pic:pic>
                    </a:graphicData>
                  </a:graphic>
                </wp:inline>
              </w:drawing>
            </w:r>
          </w:p>
        </w:tc>
      </w:tr>
      <w:tr w:rsidR="00625A62" w14:paraId="799092DB" w14:textId="77777777" w:rsidTr="00761F94">
        <w:tc>
          <w:tcPr>
            <w:tcW w:w="9621" w:type="dxa"/>
          </w:tcPr>
          <w:p w14:paraId="578A8EAE" w14:textId="77777777" w:rsidR="00625A62" w:rsidRDefault="00625A62" w:rsidP="00761F94">
            <w:pPr>
              <w:pStyle w:val="Caption"/>
              <w:rPr>
                <w:rFonts w:eastAsia="Batang"/>
                <w:lang w:eastAsia="ko-KR"/>
              </w:rPr>
            </w:pPr>
            <w:r>
              <w:t xml:space="preserve">Figure </w:t>
            </w:r>
            <w:r w:rsidR="00451774">
              <w:fldChar w:fldCharType="begin"/>
            </w:r>
            <w:r w:rsidR="00451774">
              <w:instrText xml:space="preserve"> SEQ Figure \* ARABIC </w:instrText>
            </w:r>
            <w:r w:rsidR="00451774">
              <w:fldChar w:fldCharType="separate"/>
            </w:r>
            <w:r>
              <w:rPr>
                <w:noProof/>
              </w:rPr>
              <w:t>1</w:t>
            </w:r>
            <w:r w:rsidR="00451774">
              <w:rPr>
                <w:noProof/>
              </w:rPr>
              <w:fldChar w:fldCharType="end"/>
            </w:r>
            <w:r>
              <w:t xml:space="preserve">: Candidate </w:t>
            </w:r>
            <w:proofErr w:type="spellStart"/>
            <w:r>
              <w:t>PCells</w:t>
            </w:r>
            <w:proofErr w:type="spellEnd"/>
            <w:r>
              <w:t xml:space="preserve"> for SSB-less operation with the SCell</w:t>
            </w:r>
            <w:r>
              <w:rPr>
                <w:rFonts w:eastAsia="Batang"/>
                <w:lang w:eastAsia="ko-KR"/>
              </w:rPr>
              <w:t>.</w:t>
            </w:r>
          </w:p>
        </w:tc>
      </w:tr>
    </w:tbl>
    <w:p w14:paraId="7E607C53" w14:textId="77777777" w:rsidR="00625A62" w:rsidRPr="00625A62" w:rsidRDefault="00625A62" w:rsidP="00750DCB">
      <w:pPr>
        <w:autoSpaceDN w:val="0"/>
        <w:spacing w:after="120" w:line="240" w:lineRule="auto"/>
        <w:rPr>
          <w:lang w:eastAsia="zh-CN"/>
        </w:rPr>
      </w:pPr>
    </w:p>
    <w:p w14:paraId="5DEAA130" w14:textId="6F6FABA4" w:rsidR="003668E4" w:rsidRDefault="006F0F93" w:rsidP="004E7A74">
      <w:pPr>
        <w:autoSpaceDN w:val="0"/>
        <w:spacing w:after="120" w:line="240" w:lineRule="auto"/>
        <w:jc w:val="both"/>
        <w:rPr>
          <w:lang w:val="en-GB" w:eastAsia="zh-CN"/>
        </w:rPr>
      </w:pPr>
      <w:r>
        <w:rPr>
          <w:lang w:val="en-GB" w:eastAsia="zh-CN"/>
        </w:rPr>
        <w:t>The objective states that ‘</w:t>
      </w:r>
      <w:r w:rsidRPr="006F0F93">
        <w:rPr>
          <w:rFonts w:cs="Times New Roman"/>
          <w:i/>
          <w:iCs/>
          <w:szCs w:val="20"/>
          <w:highlight w:val="yellow"/>
          <w:lang w:val="en-GB"/>
        </w:rPr>
        <w:t>if found feasible by RAN4 study</w:t>
      </w:r>
      <w:r>
        <w:rPr>
          <w:lang w:val="en-GB" w:eastAsia="zh-CN"/>
        </w:rPr>
        <w:t xml:space="preserve">’, </w:t>
      </w:r>
      <w:r w:rsidR="000E1074">
        <w:rPr>
          <w:lang w:val="en-GB" w:eastAsia="zh-CN"/>
        </w:rPr>
        <w:t xml:space="preserve">this implies that RAN4 </w:t>
      </w:r>
      <w:r w:rsidR="005A2ED9">
        <w:rPr>
          <w:lang w:val="en-GB" w:eastAsia="zh-CN"/>
        </w:rPr>
        <w:t>must</w:t>
      </w:r>
      <w:r w:rsidR="000E1074">
        <w:rPr>
          <w:lang w:val="en-GB" w:eastAsia="zh-CN"/>
        </w:rPr>
        <w:t xml:space="preserve"> conduct a feasibility study to </w:t>
      </w:r>
      <w:r w:rsidR="00BA172F">
        <w:rPr>
          <w:lang w:val="en-GB" w:eastAsia="zh-CN"/>
        </w:rPr>
        <w:t xml:space="preserve">evaluate whether the said SSB-less </w:t>
      </w:r>
      <w:r w:rsidR="00462CEA">
        <w:rPr>
          <w:lang w:val="en-GB" w:eastAsia="zh-CN"/>
        </w:rPr>
        <w:t>SCell approach is feasible or not</w:t>
      </w:r>
      <w:r w:rsidR="00DE4C51">
        <w:rPr>
          <w:lang w:val="en-GB" w:eastAsia="zh-CN"/>
        </w:rPr>
        <w:t xml:space="preserve"> by evaluating relevant performance measures</w:t>
      </w:r>
      <w:r w:rsidR="00462CEA">
        <w:rPr>
          <w:lang w:val="en-GB" w:eastAsia="zh-CN"/>
        </w:rPr>
        <w:t xml:space="preserve">. </w:t>
      </w:r>
      <w:r w:rsidR="008D01FA">
        <w:rPr>
          <w:lang w:val="en-GB" w:eastAsia="zh-CN"/>
        </w:rPr>
        <w:t xml:space="preserve">In our opinion, this feasibility study </w:t>
      </w:r>
      <w:r w:rsidR="003503F4">
        <w:rPr>
          <w:lang w:val="en-GB" w:eastAsia="zh-CN"/>
        </w:rPr>
        <w:t xml:space="preserve">means that RAN4 must </w:t>
      </w:r>
      <w:r w:rsidR="00B84CC0">
        <w:rPr>
          <w:lang w:val="en-GB" w:eastAsia="zh-CN"/>
        </w:rPr>
        <w:t xml:space="preserve">study the possible performance degradation of </w:t>
      </w:r>
      <w:r w:rsidR="0032366C">
        <w:rPr>
          <w:lang w:val="en-GB" w:eastAsia="zh-CN"/>
        </w:rPr>
        <w:t xml:space="preserve">the physical downlink channels (e.g., PDCCH, PDSCH) </w:t>
      </w:r>
      <w:r w:rsidR="006901DC">
        <w:rPr>
          <w:lang w:val="en-GB" w:eastAsia="zh-CN"/>
        </w:rPr>
        <w:t xml:space="preserve">that may </w:t>
      </w:r>
      <w:r w:rsidR="00B94F7D">
        <w:rPr>
          <w:lang w:val="en-GB" w:eastAsia="zh-CN"/>
        </w:rPr>
        <w:t>occur</w:t>
      </w:r>
      <w:r w:rsidR="006901DC">
        <w:rPr>
          <w:lang w:val="en-GB" w:eastAsia="zh-CN"/>
        </w:rPr>
        <w:t xml:space="preserve"> due to</w:t>
      </w:r>
      <w:r w:rsidR="00977A8A">
        <w:rPr>
          <w:lang w:val="en-GB" w:eastAsia="zh-CN"/>
        </w:rPr>
        <w:t xml:space="preserve"> the</w:t>
      </w:r>
      <w:r w:rsidR="006901DC">
        <w:rPr>
          <w:lang w:val="en-GB" w:eastAsia="zh-CN"/>
        </w:rPr>
        <w:t xml:space="preserve"> time/frequency synchronization errors </w:t>
      </w:r>
      <w:r w:rsidR="00B94F7D">
        <w:rPr>
          <w:lang w:val="en-GB" w:eastAsia="zh-CN"/>
        </w:rPr>
        <w:t xml:space="preserve">caused by using </w:t>
      </w:r>
      <w:r w:rsidR="003941EC">
        <w:rPr>
          <w:lang w:val="en-GB" w:eastAsia="zh-CN"/>
        </w:rPr>
        <w:t>synchronization</w:t>
      </w:r>
      <w:r w:rsidR="00B94F7D">
        <w:rPr>
          <w:lang w:val="en-GB" w:eastAsia="zh-CN"/>
        </w:rPr>
        <w:t xml:space="preserve"> of </w:t>
      </w:r>
      <w:proofErr w:type="spellStart"/>
      <w:r w:rsidR="003941EC">
        <w:rPr>
          <w:lang w:val="en-GB" w:eastAsia="zh-CN"/>
        </w:rPr>
        <w:t>PCell</w:t>
      </w:r>
      <w:proofErr w:type="spellEnd"/>
      <w:r w:rsidR="003941EC">
        <w:rPr>
          <w:lang w:val="en-GB" w:eastAsia="zh-CN"/>
        </w:rPr>
        <w:t xml:space="preserve"> in SCell. </w:t>
      </w:r>
    </w:p>
    <w:p w14:paraId="45E9AA7B" w14:textId="7CD64140" w:rsidR="005133D5" w:rsidRDefault="005133D5" w:rsidP="005133D5">
      <w:pPr>
        <w:tabs>
          <w:tab w:val="left" w:pos="7935"/>
        </w:tabs>
        <w:rPr>
          <w:b/>
          <w:bCs/>
          <w:i/>
          <w:iCs/>
        </w:rPr>
      </w:pPr>
      <w:bookmarkStart w:id="0" w:name="_Ref131692636"/>
      <w:r w:rsidRPr="00AF6298">
        <w:rPr>
          <w:b/>
          <w:bCs/>
          <w:i/>
          <w:iCs/>
        </w:rPr>
        <w:lastRenderedPageBreak/>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sidR="00671009">
        <w:rPr>
          <w:b/>
          <w:bCs/>
          <w:i/>
          <w:iCs/>
        </w:rPr>
        <w:t>The phrase ‘</w:t>
      </w:r>
      <w:r w:rsidR="00671009" w:rsidRPr="00671009">
        <w:rPr>
          <w:rFonts w:cs="Times New Roman"/>
          <w:b/>
          <w:bCs/>
          <w:i/>
          <w:iCs/>
          <w:szCs w:val="20"/>
          <w:lang w:val="en-GB"/>
        </w:rPr>
        <w:t>if found feasible by RAN4 study</w:t>
      </w:r>
      <w:r w:rsidR="00671009">
        <w:rPr>
          <w:b/>
          <w:bCs/>
          <w:i/>
          <w:iCs/>
        </w:rPr>
        <w:t>’ refer</w:t>
      </w:r>
      <w:r w:rsidR="00160023">
        <w:rPr>
          <w:b/>
          <w:bCs/>
          <w:i/>
          <w:iCs/>
        </w:rPr>
        <w:t>s</w:t>
      </w:r>
      <w:r w:rsidR="00671009">
        <w:rPr>
          <w:b/>
          <w:bCs/>
          <w:i/>
          <w:iCs/>
        </w:rPr>
        <w:t xml:space="preserve"> to </w:t>
      </w:r>
      <w:r w:rsidR="00684294">
        <w:rPr>
          <w:b/>
          <w:bCs/>
          <w:i/>
          <w:iCs/>
        </w:rPr>
        <w:t>evaluating possible performance degradation</w:t>
      </w:r>
      <w:r w:rsidR="00442C79">
        <w:rPr>
          <w:b/>
          <w:bCs/>
          <w:i/>
          <w:iCs/>
        </w:rPr>
        <w:t xml:space="preserve"> </w:t>
      </w:r>
      <w:r w:rsidR="00172DB2">
        <w:rPr>
          <w:b/>
          <w:bCs/>
          <w:i/>
          <w:iCs/>
        </w:rPr>
        <w:t xml:space="preserve">of </w:t>
      </w:r>
      <w:r w:rsidR="00442C79">
        <w:rPr>
          <w:b/>
          <w:bCs/>
          <w:i/>
          <w:iCs/>
        </w:rPr>
        <w:t>physical downlink channels</w:t>
      </w:r>
      <w:r w:rsidR="00684294">
        <w:rPr>
          <w:b/>
          <w:bCs/>
          <w:i/>
          <w:iCs/>
        </w:rPr>
        <w:t xml:space="preserve"> </w:t>
      </w:r>
      <w:r w:rsidR="00586899">
        <w:rPr>
          <w:b/>
          <w:bCs/>
          <w:i/>
          <w:iCs/>
        </w:rPr>
        <w:t xml:space="preserve">that may occur by using the </w:t>
      </w:r>
      <w:r w:rsidR="00442C79">
        <w:rPr>
          <w:b/>
          <w:bCs/>
          <w:i/>
          <w:iCs/>
        </w:rPr>
        <w:t xml:space="preserve">synchronization information of </w:t>
      </w:r>
      <w:proofErr w:type="spellStart"/>
      <w:r w:rsidR="00442C79">
        <w:rPr>
          <w:b/>
          <w:bCs/>
          <w:i/>
          <w:iCs/>
        </w:rPr>
        <w:t>PCell</w:t>
      </w:r>
      <w:proofErr w:type="spellEnd"/>
      <w:r w:rsidR="00442C79">
        <w:rPr>
          <w:b/>
          <w:bCs/>
          <w:i/>
          <w:iCs/>
        </w:rPr>
        <w:t xml:space="preserve"> for the SCell</w:t>
      </w:r>
      <w:r w:rsidR="00635010">
        <w:rPr>
          <w:b/>
          <w:bCs/>
          <w:i/>
          <w:iCs/>
        </w:rPr>
        <w:t>,</w:t>
      </w:r>
      <w:r w:rsidR="00684294">
        <w:rPr>
          <w:b/>
          <w:bCs/>
          <w:i/>
          <w:iCs/>
        </w:rPr>
        <w:t xml:space="preserve"> using </w:t>
      </w:r>
      <w:r w:rsidR="00DD4F0C">
        <w:rPr>
          <w:b/>
          <w:bCs/>
          <w:i/>
          <w:iCs/>
        </w:rPr>
        <w:t>key</w:t>
      </w:r>
      <w:r w:rsidR="00586899">
        <w:rPr>
          <w:b/>
          <w:bCs/>
          <w:i/>
          <w:iCs/>
        </w:rPr>
        <w:t xml:space="preserve"> </w:t>
      </w:r>
      <w:r w:rsidR="00635010">
        <w:rPr>
          <w:b/>
          <w:bCs/>
          <w:i/>
          <w:iCs/>
        </w:rPr>
        <w:t>performance measuring metrics.</w:t>
      </w:r>
      <w:bookmarkEnd w:id="0"/>
      <w:r>
        <w:rPr>
          <w:b/>
          <w:bCs/>
          <w:i/>
          <w:iCs/>
        </w:rPr>
        <w:t xml:space="preserve"> </w:t>
      </w:r>
    </w:p>
    <w:p w14:paraId="323F2D66" w14:textId="169C9B0D" w:rsidR="0032418A" w:rsidRDefault="008D01E5" w:rsidP="004E7A74">
      <w:pPr>
        <w:autoSpaceDN w:val="0"/>
        <w:spacing w:after="120" w:line="240" w:lineRule="auto"/>
        <w:jc w:val="both"/>
        <w:rPr>
          <w:rFonts w:eastAsia="Batang"/>
          <w:lang w:eastAsia="ko-KR"/>
        </w:rPr>
      </w:pPr>
      <w:r>
        <w:rPr>
          <w:rFonts w:eastAsia="Batang"/>
          <w:lang w:eastAsia="ko-KR"/>
        </w:rPr>
        <w:t>In general, the p</w:t>
      </w:r>
      <w:r w:rsidRPr="00DD6770">
        <w:rPr>
          <w:rFonts w:eastAsia="Batang"/>
          <w:lang w:eastAsia="ko-KR"/>
        </w:rPr>
        <w:t xml:space="preserve">erformance of </w:t>
      </w:r>
      <w:r>
        <w:rPr>
          <w:rFonts w:eastAsia="Batang"/>
          <w:lang w:eastAsia="ko-KR"/>
        </w:rPr>
        <w:t>physical downlink channels (e.g., BLER against SNR</w:t>
      </w:r>
      <w:r w:rsidR="00600193">
        <w:rPr>
          <w:rFonts w:eastAsia="Batang"/>
          <w:lang w:eastAsia="ko-KR"/>
        </w:rPr>
        <w:t xml:space="preserve"> or throughput against SNR</w:t>
      </w:r>
      <w:r>
        <w:rPr>
          <w:rFonts w:eastAsia="Batang"/>
          <w:lang w:eastAsia="ko-KR"/>
        </w:rPr>
        <w:t xml:space="preserve">) depends on the accuracy of time and frequency synchronization of the UE with the </w:t>
      </w:r>
      <w:proofErr w:type="spellStart"/>
      <w:r>
        <w:rPr>
          <w:rFonts w:eastAsia="Batang"/>
          <w:lang w:eastAsia="ko-KR"/>
        </w:rPr>
        <w:t>gNB</w:t>
      </w:r>
      <w:proofErr w:type="spellEnd"/>
      <w:r>
        <w:rPr>
          <w:rFonts w:eastAsia="Batang"/>
          <w:lang w:eastAsia="ko-KR"/>
        </w:rPr>
        <w:t xml:space="preserve"> in </w:t>
      </w:r>
      <w:r w:rsidR="00247302">
        <w:rPr>
          <w:rFonts w:eastAsia="Batang"/>
          <w:lang w:eastAsia="ko-KR"/>
        </w:rPr>
        <w:t>that</w:t>
      </w:r>
      <w:r>
        <w:rPr>
          <w:rFonts w:eastAsia="Batang"/>
          <w:lang w:eastAsia="ko-KR"/>
        </w:rPr>
        <w:t xml:space="preserve"> operating cell. Having used time and frequency synchronization values of a </w:t>
      </w:r>
      <w:proofErr w:type="spellStart"/>
      <w:r>
        <w:rPr>
          <w:rFonts w:eastAsia="Batang"/>
          <w:lang w:eastAsia="ko-KR"/>
        </w:rPr>
        <w:t>PCell</w:t>
      </w:r>
      <w:proofErr w:type="spellEnd"/>
      <w:r>
        <w:rPr>
          <w:rFonts w:eastAsia="Batang"/>
          <w:lang w:eastAsia="ko-KR"/>
        </w:rPr>
        <w:t xml:space="preserve"> for the physical channels in the SCell may impact the performance </w:t>
      </w:r>
      <w:r w:rsidR="00147449">
        <w:rPr>
          <w:rFonts w:eastAsia="Batang"/>
          <w:lang w:eastAsia="ko-KR"/>
        </w:rPr>
        <w:t xml:space="preserve">on </w:t>
      </w:r>
      <w:r>
        <w:rPr>
          <w:rFonts w:eastAsia="Batang"/>
          <w:lang w:eastAsia="ko-KR"/>
        </w:rPr>
        <w:t xml:space="preserve">those channels, depending on the magnitude of the time/frequency offset.  For example, if the time/frequency synchronization values of the </w:t>
      </w:r>
      <w:proofErr w:type="spellStart"/>
      <w:r>
        <w:rPr>
          <w:rFonts w:eastAsia="Batang"/>
          <w:lang w:eastAsia="ko-KR"/>
        </w:rPr>
        <w:t>PCell</w:t>
      </w:r>
      <w:proofErr w:type="spellEnd"/>
      <w:r>
        <w:rPr>
          <w:rFonts w:eastAsia="Batang"/>
          <w:lang w:eastAsia="ko-KR"/>
        </w:rPr>
        <w:t xml:space="preserve"> have a significant difference to those of the SCell, then the BLER</w:t>
      </w:r>
      <w:r w:rsidR="001C29EF">
        <w:rPr>
          <w:rFonts w:eastAsia="Batang"/>
          <w:lang w:eastAsia="ko-KR"/>
        </w:rPr>
        <w:t xml:space="preserve"> or throughput</w:t>
      </w:r>
      <w:r>
        <w:rPr>
          <w:rFonts w:eastAsia="Batang"/>
          <w:lang w:eastAsia="ko-KR"/>
        </w:rPr>
        <w:t xml:space="preserve"> performance</w:t>
      </w:r>
      <w:r w:rsidR="008103DC">
        <w:rPr>
          <w:rFonts w:eastAsia="Batang"/>
          <w:lang w:eastAsia="ko-KR"/>
        </w:rPr>
        <w:t>s</w:t>
      </w:r>
      <w:r>
        <w:rPr>
          <w:rFonts w:eastAsia="Batang"/>
          <w:lang w:eastAsia="ko-KR"/>
        </w:rPr>
        <w:t xml:space="preserve"> of the </w:t>
      </w:r>
      <w:r w:rsidR="00460349">
        <w:rPr>
          <w:rFonts w:eastAsia="Batang"/>
          <w:lang w:eastAsia="ko-KR"/>
        </w:rPr>
        <w:t xml:space="preserve">physical </w:t>
      </w:r>
      <w:r>
        <w:rPr>
          <w:rFonts w:eastAsia="Batang"/>
          <w:lang w:eastAsia="ko-KR"/>
        </w:rPr>
        <w:t xml:space="preserve">downlink channels may have a </w:t>
      </w:r>
      <w:r w:rsidR="00B215A5">
        <w:rPr>
          <w:rFonts w:eastAsia="Batang"/>
          <w:lang w:eastAsia="ko-KR"/>
        </w:rPr>
        <w:t>degradation</w:t>
      </w:r>
      <w:r>
        <w:rPr>
          <w:rFonts w:eastAsia="Batang"/>
          <w:lang w:eastAsia="ko-KR"/>
        </w:rPr>
        <w:t xml:space="preserve"> compared to the </w:t>
      </w:r>
      <w:r w:rsidR="0058024F">
        <w:rPr>
          <w:rFonts w:eastAsia="Batang"/>
          <w:lang w:eastAsia="ko-KR"/>
        </w:rPr>
        <w:t xml:space="preserve">performance </w:t>
      </w:r>
      <w:r w:rsidR="00A13B9B">
        <w:rPr>
          <w:rFonts w:eastAsia="Batang"/>
          <w:lang w:eastAsia="ko-KR"/>
        </w:rPr>
        <w:t xml:space="preserve">of an SCell </w:t>
      </w:r>
      <w:r w:rsidR="0058024F">
        <w:rPr>
          <w:rFonts w:eastAsia="Batang"/>
          <w:lang w:eastAsia="ko-KR"/>
        </w:rPr>
        <w:t xml:space="preserve">which </w:t>
      </w:r>
      <w:r>
        <w:rPr>
          <w:rFonts w:eastAsia="Batang"/>
          <w:lang w:eastAsia="ko-KR"/>
        </w:rPr>
        <w:t>obtained</w:t>
      </w:r>
      <w:r w:rsidR="001A39BA">
        <w:rPr>
          <w:rFonts w:eastAsia="Batang"/>
          <w:lang w:eastAsia="ko-KR"/>
        </w:rPr>
        <w:t xml:space="preserve"> synchronization</w:t>
      </w:r>
      <w:r>
        <w:rPr>
          <w:rFonts w:eastAsia="Batang"/>
          <w:lang w:eastAsia="ko-KR"/>
        </w:rPr>
        <w:t xml:space="preserve"> by using </w:t>
      </w:r>
      <w:r w:rsidR="00CF20C8">
        <w:rPr>
          <w:rFonts w:eastAsia="Batang"/>
          <w:lang w:eastAsia="ko-KR"/>
        </w:rPr>
        <w:t xml:space="preserve">the </w:t>
      </w:r>
      <w:r>
        <w:rPr>
          <w:rFonts w:eastAsia="Batang"/>
          <w:lang w:eastAsia="ko-KR"/>
        </w:rPr>
        <w:t xml:space="preserve">SSBs </w:t>
      </w:r>
      <w:r w:rsidR="00FA2598">
        <w:rPr>
          <w:rFonts w:eastAsia="Batang"/>
          <w:lang w:eastAsia="ko-KR"/>
        </w:rPr>
        <w:t>intended to that SCell</w:t>
      </w:r>
      <w:r>
        <w:rPr>
          <w:rFonts w:eastAsia="Batang"/>
          <w:lang w:eastAsia="ko-KR"/>
        </w:rPr>
        <w:t>.</w:t>
      </w:r>
      <w:r w:rsidR="0032418A">
        <w:rPr>
          <w:rFonts w:eastAsia="Batang"/>
          <w:lang w:eastAsia="ko-KR"/>
        </w:rPr>
        <w:t xml:space="preserve"> </w:t>
      </w:r>
      <w:r>
        <w:rPr>
          <w:rFonts w:eastAsia="Batang"/>
          <w:lang w:eastAsia="ko-KR"/>
        </w:rPr>
        <w:t xml:space="preserve"> </w:t>
      </w:r>
    </w:p>
    <w:p w14:paraId="4AFC40BC" w14:textId="6B513EB3" w:rsidR="0032418A" w:rsidRDefault="00070C07" w:rsidP="004E7A74">
      <w:pPr>
        <w:autoSpaceDN w:val="0"/>
        <w:spacing w:after="120" w:line="240" w:lineRule="auto"/>
        <w:jc w:val="both"/>
        <w:rPr>
          <w:rFonts w:eastAsia="Batang"/>
          <w:lang w:eastAsia="ko-KR"/>
        </w:rPr>
      </w:pPr>
      <w:r>
        <w:rPr>
          <w:rFonts w:eastAsia="Batang"/>
          <w:lang w:eastAsia="ko-KR"/>
        </w:rPr>
        <w:t xml:space="preserve">Another important parameter to consider is </w:t>
      </w:r>
      <w:r w:rsidR="00EA630B">
        <w:rPr>
          <w:rFonts w:eastAsia="Batang"/>
          <w:lang w:eastAsia="ko-KR"/>
        </w:rPr>
        <w:t xml:space="preserve">the </w:t>
      </w:r>
      <w:r>
        <w:rPr>
          <w:rFonts w:eastAsia="Batang"/>
          <w:lang w:eastAsia="ko-KR"/>
        </w:rPr>
        <w:t>RTD</w:t>
      </w:r>
      <w:r w:rsidR="007156BA">
        <w:rPr>
          <w:rFonts w:eastAsia="Batang"/>
          <w:lang w:eastAsia="ko-KR"/>
        </w:rPr>
        <w:t>, where the UE experience</w:t>
      </w:r>
      <w:r w:rsidR="003C7DEF">
        <w:rPr>
          <w:rFonts w:eastAsia="Batang"/>
          <w:lang w:eastAsia="ko-KR"/>
        </w:rPr>
        <w:t>s</w:t>
      </w:r>
      <w:r w:rsidR="007156BA">
        <w:rPr>
          <w:rFonts w:eastAsia="Batang"/>
          <w:lang w:eastAsia="ko-KR"/>
        </w:rPr>
        <w:t xml:space="preserve"> a timing difference in receiving the </w:t>
      </w:r>
      <w:proofErr w:type="spellStart"/>
      <w:r w:rsidR="007156BA">
        <w:rPr>
          <w:rFonts w:eastAsia="Batang"/>
          <w:lang w:eastAsia="ko-KR"/>
        </w:rPr>
        <w:t>PCell</w:t>
      </w:r>
      <w:proofErr w:type="spellEnd"/>
      <w:r w:rsidR="007156BA">
        <w:rPr>
          <w:rFonts w:eastAsia="Batang"/>
          <w:lang w:eastAsia="ko-KR"/>
        </w:rPr>
        <w:t xml:space="preserve"> and SCell transmissions</w:t>
      </w:r>
      <w:r w:rsidR="002110CB">
        <w:rPr>
          <w:rFonts w:eastAsia="Batang"/>
          <w:lang w:eastAsia="ko-KR"/>
        </w:rPr>
        <w:t xml:space="preserve"> due to the propagation delay differences</w:t>
      </w:r>
      <w:r w:rsidR="007156BA">
        <w:rPr>
          <w:rFonts w:eastAsia="Batang"/>
          <w:lang w:eastAsia="ko-KR"/>
        </w:rPr>
        <w:t xml:space="preserve">. </w:t>
      </w:r>
      <w:r w:rsidR="00FC1956">
        <w:rPr>
          <w:rFonts w:eastAsia="Batang"/>
          <w:lang w:eastAsia="ko-KR"/>
        </w:rPr>
        <w:t xml:space="preserve">The </w:t>
      </w:r>
      <w:r w:rsidR="00E1456B">
        <w:rPr>
          <w:rFonts w:eastAsia="Batang"/>
          <w:lang w:eastAsia="ko-KR"/>
        </w:rPr>
        <w:t xml:space="preserve">RTD may also </w:t>
      </w:r>
      <w:r w:rsidR="006C380C">
        <w:rPr>
          <w:rFonts w:eastAsia="Batang"/>
          <w:lang w:eastAsia="ko-KR"/>
        </w:rPr>
        <w:t>be impacted by the propagation environment</w:t>
      </w:r>
      <w:r w:rsidR="004E7F16">
        <w:rPr>
          <w:rFonts w:eastAsia="Batang"/>
          <w:lang w:eastAsia="ko-KR"/>
        </w:rPr>
        <w:t xml:space="preserve"> depending on the frequency separation </w:t>
      </w:r>
      <w:r w:rsidR="004E7F16" w:rsidRPr="004E7A74">
        <w:rPr>
          <w:lang w:val="en-GB" w:eastAsia="zh-CN"/>
        </w:rPr>
        <w:t>between</w:t>
      </w:r>
      <w:r w:rsidR="004E7F16">
        <w:rPr>
          <w:rFonts w:eastAsia="Batang"/>
          <w:lang w:eastAsia="ko-KR"/>
        </w:rPr>
        <w:t xml:space="preserve"> the </w:t>
      </w:r>
      <w:proofErr w:type="spellStart"/>
      <w:r w:rsidR="004E7F16">
        <w:rPr>
          <w:rFonts w:eastAsia="Batang"/>
          <w:lang w:eastAsia="ko-KR"/>
        </w:rPr>
        <w:t>PCell</w:t>
      </w:r>
      <w:proofErr w:type="spellEnd"/>
      <w:r w:rsidR="004E7F16">
        <w:rPr>
          <w:rFonts w:eastAsia="Batang"/>
          <w:lang w:eastAsia="ko-KR"/>
        </w:rPr>
        <w:t xml:space="preserve"> and SCell. Thus, it is worth to investigate the </w:t>
      </w:r>
      <w:r w:rsidR="009D329D">
        <w:rPr>
          <w:rFonts w:eastAsia="Batang"/>
          <w:lang w:eastAsia="ko-KR"/>
        </w:rPr>
        <w:t xml:space="preserve">impact of RTD on BLER or </w:t>
      </w:r>
      <w:r w:rsidR="00861305">
        <w:rPr>
          <w:rFonts w:eastAsia="Batang"/>
          <w:lang w:eastAsia="ko-KR"/>
        </w:rPr>
        <w:t>throughput</w:t>
      </w:r>
      <w:r w:rsidR="006C380C">
        <w:rPr>
          <w:rFonts w:eastAsia="Batang"/>
          <w:lang w:eastAsia="ko-KR"/>
        </w:rPr>
        <w:t xml:space="preserve"> </w:t>
      </w:r>
      <w:r w:rsidR="00861305">
        <w:rPr>
          <w:rFonts w:eastAsia="Batang"/>
          <w:lang w:eastAsia="ko-KR"/>
        </w:rPr>
        <w:t xml:space="preserve">performances of the SCell. </w:t>
      </w:r>
      <w:r w:rsidR="00003733">
        <w:rPr>
          <w:rFonts w:eastAsia="Batang"/>
          <w:lang w:eastAsia="ko-KR"/>
        </w:rPr>
        <w:t>Some initial discussion may be required</w:t>
      </w:r>
      <w:r w:rsidR="00BF5B81">
        <w:rPr>
          <w:rFonts w:eastAsia="Batang"/>
          <w:lang w:eastAsia="ko-KR"/>
        </w:rPr>
        <w:t xml:space="preserve"> to</w:t>
      </w:r>
      <w:r w:rsidR="00B52DA1">
        <w:rPr>
          <w:rFonts w:eastAsia="Batang"/>
          <w:lang w:eastAsia="ko-KR"/>
        </w:rPr>
        <w:t xml:space="preserve"> </w:t>
      </w:r>
      <w:r w:rsidR="008034F3">
        <w:rPr>
          <w:rFonts w:eastAsia="Batang"/>
          <w:lang w:eastAsia="ko-KR"/>
        </w:rPr>
        <w:t xml:space="preserve">discuss how to </w:t>
      </w:r>
      <w:r w:rsidR="00F20F4F">
        <w:rPr>
          <w:rFonts w:eastAsia="Batang"/>
          <w:lang w:eastAsia="ko-KR"/>
        </w:rPr>
        <w:t xml:space="preserve">consider RTD in the </w:t>
      </w:r>
      <w:r w:rsidR="00DB241C">
        <w:rPr>
          <w:rFonts w:eastAsia="Batang"/>
          <w:lang w:eastAsia="ko-KR"/>
        </w:rPr>
        <w:t xml:space="preserve">evaluation study. </w:t>
      </w:r>
      <w:r w:rsidR="00F20F4F">
        <w:rPr>
          <w:rFonts w:eastAsia="Batang"/>
          <w:lang w:eastAsia="ko-KR"/>
        </w:rPr>
        <w:t xml:space="preserve"> </w:t>
      </w:r>
    </w:p>
    <w:p w14:paraId="50542BE6" w14:textId="298B24AD" w:rsidR="006F4795" w:rsidRDefault="006F4795" w:rsidP="008D01E5">
      <w:pPr>
        <w:tabs>
          <w:tab w:val="left" w:pos="7935"/>
        </w:tabs>
        <w:rPr>
          <w:b/>
          <w:bCs/>
          <w:i/>
          <w:iCs/>
        </w:rPr>
      </w:pPr>
      <w:bookmarkStart w:id="1" w:name="_Ref131692646"/>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1</w:t>
      </w:r>
      <w:r w:rsidRPr="00B231F2">
        <w:rPr>
          <w:b/>
          <w:bCs/>
          <w:i/>
          <w:iCs/>
        </w:rPr>
        <w:fldChar w:fldCharType="end"/>
      </w:r>
      <w:r w:rsidRPr="00B231F2">
        <w:rPr>
          <w:b/>
          <w:bCs/>
          <w:i/>
          <w:iCs/>
        </w:rPr>
        <w:t xml:space="preserve">: </w:t>
      </w:r>
      <w:r>
        <w:rPr>
          <w:b/>
          <w:bCs/>
          <w:i/>
          <w:iCs/>
        </w:rPr>
        <w:t xml:space="preserve">In the evaluation methodology, RAN4 may </w:t>
      </w:r>
      <w:r w:rsidR="00CE7C47">
        <w:rPr>
          <w:b/>
          <w:bCs/>
          <w:i/>
          <w:iCs/>
        </w:rPr>
        <w:t>investigate</w:t>
      </w:r>
      <w:r>
        <w:rPr>
          <w:b/>
          <w:bCs/>
          <w:i/>
          <w:iCs/>
        </w:rPr>
        <w:t xml:space="preserve"> the </w:t>
      </w:r>
      <w:r w:rsidR="00CE7C47">
        <w:rPr>
          <w:b/>
          <w:bCs/>
          <w:i/>
          <w:iCs/>
        </w:rPr>
        <w:t xml:space="preserve">behavior of </w:t>
      </w:r>
      <w:r w:rsidR="002C2A77">
        <w:rPr>
          <w:b/>
          <w:bCs/>
          <w:i/>
          <w:iCs/>
        </w:rPr>
        <w:t>BLER aga</w:t>
      </w:r>
      <w:r w:rsidR="00CE7C47">
        <w:rPr>
          <w:b/>
          <w:bCs/>
          <w:i/>
          <w:iCs/>
        </w:rPr>
        <w:t xml:space="preserve">inst SNR and/or throughput against SNR as the metrics to </w:t>
      </w:r>
      <w:r w:rsidR="00914069">
        <w:rPr>
          <w:b/>
          <w:bCs/>
          <w:i/>
          <w:iCs/>
        </w:rPr>
        <w:t>evaluate the performance of physical downlink channels</w:t>
      </w:r>
      <w:r>
        <w:rPr>
          <w:b/>
          <w:bCs/>
          <w:i/>
          <w:iCs/>
        </w:rPr>
        <w:t xml:space="preserve">. </w:t>
      </w:r>
      <w:r w:rsidR="00914069">
        <w:rPr>
          <w:b/>
          <w:bCs/>
          <w:i/>
          <w:iCs/>
        </w:rPr>
        <w:t>F</w:t>
      </w:r>
      <w:r w:rsidR="00CB4F8E">
        <w:rPr>
          <w:b/>
          <w:bCs/>
          <w:i/>
          <w:iCs/>
        </w:rPr>
        <w:t>urthermore, RAN4 may consider how the RTD</w:t>
      </w:r>
      <w:r w:rsidR="00471812">
        <w:rPr>
          <w:b/>
          <w:bCs/>
          <w:i/>
          <w:iCs/>
        </w:rPr>
        <w:t xml:space="preserve"> would impact the BLER or throughput</w:t>
      </w:r>
      <w:r w:rsidR="00A80260">
        <w:rPr>
          <w:b/>
          <w:bCs/>
          <w:i/>
          <w:iCs/>
        </w:rPr>
        <w:t xml:space="preserve"> performances of those channels.</w:t>
      </w:r>
      <w:bookmarkEnd w:id="1"/>
      <w:r w:rsidR="00A80260">
        <w:rPr>
          <w:b/>
          <w:bCs/>
          <w:i/>
          <w:iCs/>
        </w:rPr>
        <w:t xml:space="preserve"> </w:t>
      </w:r>
    </w:p>
    <w:p w14:paraId="2F55AC1A" w14:textId="3D67E388" w:rsidR="00A91F43" w:rsidRDefault="00BF3E05" w:rsidP="004E7A74">
      <w:pPr>
        <w:autoSpaceDN w:val="0"/>
        <w:spacing w:after="120" w:line="240" w:lineRule="auto"/>
        <w:jc w:val="both"/>
        <w:rPr>
          <w:rFonts w:eastAsia="Batang"/>
          <w:lang w:eastAsia="ko-KR"/>
        </w:rPr>
      </w:pPr>
      <w:r>
        <w:rPr>
          <w:rFonts w:eastAsia="Batang"/>
          <w:lang w:eastAsia="ko-KR"/>
        </w:rPr>
        <w:t>To efficiently use the time, e</w:t>
      </w:r>
      <w:r w:rsidR="00AC7D9D">
        <w:rPr>
          <w:rFonts w:eastAsia="Batang"/>
          <w:lang w:eastAsia="ko-KR"/>
        </w:rPr>
        <w:t xml:space="preserve">valuations could be started with evaluating the performance of PDSCH, </w:t>
      </w:r>
      <w:r w:rsidR="00A91F43">
        <w:rPr>
          <w:rFonts w:eastAsia="Batang"/>
          <w:lang w:eastAsia="ko-KR"/>
        </w:rPr>
        <w:t xml:space="preserve">because by evaluating the performance of PDSCH, one would implicitly evaluate the performance of </w:t>
      </w:r>
      <w:r w:rsidR="00A91F43" w:rsidRPr="004E7A74">
        <w:rPr>
          <w:lang w:val="en-GB" w:eastAsia="zh-CN"/>
        </w:rPr>
        <w:t>PDCCH</w:t>
      </w:r>
      <w:r w:rsidR="00F32121">
        <w:rPr>
          <w:rFonts w:eastAsia="Batang"/>
          <w:lang w:eastAsia="ko-KR"/>
        </w:rPr>
        <w:t>. Then, based on the requirements</w:t>
      </w:r>
      <w:r w:rsidR="007F0491">
        <w:rPr>
          <w:rFonts w:eastAsia="Batang"/>
          <w:lang w:eastAsia="ko-KR"/>
        </w:rPr>
        <w:t>,</w:t>
      </w:r>
      <w:r w:rsidR="00F32121">
        <w:rPr>
          <w:rFonts w:eastAsia="Batang"/>
          <w:lang w:eastAsia="ko-KR"/>
        </w:rPr>
        <w:t xml:space="preserve"> RAN4 may </w:t>
      </w:r>
      <w:r w:rsidR="007F0491">
        <w:rPr>
          <w:rFonts w:eastAsia="Batang"/>
          <w:lang w:eastAsia="ko-KR"/>
        </w:rPr>
        <w:t>decide</w:t>
      </w:r>
      <w:r w:rsidR="00F32121">
        <w:rPr>
          <w:rFonts w:eastAsia="Batang"/>
          <w:lang w:eastAsia="ko-KR"/>
        </w:rPr>
        <w:t xml:space="preserve"> whether evaluating the performance of PDSCH is needed or not. </w:t>
      </w:r>
    </w:p>
    <w:p w14:paraId="4D294CB9" w14:textId="5417424E" w:rsidR="00F32121" w:rsidRDefault="00F32121" w:rsidP="00470F38">
      <w:pPr>
        <w:tabs>
          <w:tab w:val="left" w:pos="7935"/>
        </w:tabs>
        <w:rPr>
          <w:rFonts w:eastAsia="Batang"/>
          <w:lang w:eastAsia="ko-KR"/>
        </w:rPr>
      </w:pPr>
      <w:bookmarkStart w:id="2" w:name="_Ref131692667"/>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7F0491">
        <w:rPr>
          <w:b/>
          <w:bCs/>
          <w:i/>
          <w:iCs/>
          <w:noProof/>
        </w:rPr>
        <w:t>2</w:t>
      </w:r>
      <w:r w:rsidRPr="00B231F2">
        <w:rPr>
          <w:b/>
          <w:bCs/>
          <w:i/>
          <w:iCs/>
        </w:rPr>
        <w:fldChar w:fldCharType="end"/>
      </w:r>
      <w:r w:rsidRPr="00B231F2">
        <w:rPr>
          <w:b/>
          <w:bCs/>
          <w:i/>
          <w:iCs/>
        </w:rPr>
        <w:t xml:space="preserve">: </w:t>
      </w:r>
      <w:r w:rsidR="002A106C">
        <w:rPr>
          <w:b/>
          <w:bCs/>
          <w:i/>
          <w:iCs/>
        </w:rPr>
        <w:t xml:space="preserve">RAN4 to start </w:t>
      </w:r>
      <w:r w:rsidR="00C9506F">
        <w:rPr>
          <w:b/>
          <w:bCs/>
          <w:i/>
          <w:iCs/>
        </w:rPr>
        <w:t>the feasibility study</w:t>
      </w:r>
      <w:r w:rsidR="00C70FCD">
        <w:rPr>
          <w:b/>
          <w:bCs/>
          <w:i/>
          <w:iCs/>
        </w:rPr>
        <w:t xml:space="preserve"> by eval</w:t>
      </w:r>
      <w:r w:rsidR="00AD2B2D">
        <w:rPr>
          <w:b/>
          <w:bCs/>
          <w:i/>
          <w:iCs/>
        </w:rPr>
        <w:t>uating the performance of PDSCH</w:t>
      </w:r>
      <w:r w:rsidR="00124924">
        <w:rPr>
          <w:b/>
          <w:bCs/>
          <w:i/>
          <w:iCs/>
        </w:rPr>
        <w:t>, using metric proposed in Proposal 1.</w:t>
      </w:r>
      <w:bookmarkEnd w:id="2"/>
      <w:r w:rsidR="00124924">
        <w:rPr>
          <w:b/>
          <w:bCs/>
          <w:i/>
          <w:iCs/>
        </w:rPr>
        <w:t xml:space="preserve"> </w:t>
      </w:r>
    </w:p>
    <w:p w14:paraId="34761B02" w14:textId="507C98E3" w:rsidR="00925CC6" w:rsidRDefault="00F10DD4" w:rsidP="004E7A74">
      <w:pPr>
        <w:autoSpaceDN w:val="0"/>
        <w:spacing w:after="120" w:line="240" w:lineRule="auto"/>
        <w:jc w:val="both"/>
        <w:rPr>
          <w:rFonts w:eastAsia="Batang"/>
          <w:lang w:eastAsia="ko-KR"/>
        </w:rPr>
      </w:pPr>
      <w:r>
        <w:rPr>
          <w:rFonts w:eastAsia="Batang"/>
          <w:lang w:eastAsia="ko-KR"/>
        </w:rPr>
        <w:t xml:space="preserve">The feasible set of </w:t>
      </w:r>
      <w:proofErr w:type="spellStart"/>
      <w:r>
        <w:rPr>
          <w:rFonts w:eastAsia="Batang"/>
          <w:lang w:eastAsia="ko-KR"/>
        </w:rPr>
        <w:t>PCells</w:t>
      </w:r>
      <w:proofErr w:type="spellEnd"/>
      <w:r>
        <w:rPr>
          <w:rFonts w:eastAsia="Batang"/>
          <w:lang w:eastAsia="ko-KR"/>
        </w:rPr>
        <w:t xml:space="preserve"> (or other </w:t>
      </w:r>
      <w:proofErr w:type="spellStart"/>
      <w:r>
        <w:rPr>
          <w:rFonts w:eastAsia="Batang"/>
          <w:lang w:eastAsia="ko-KR"/>
        </w:rPr>
        <w:t>SCells</w:t>
      </w:r>
      <w:proofErr w:type="spellEnd"/>
      <w:r>
        <w:rPr>
          <w:rFonts w:eastAsia="Batang"/>
          <w:lang w:eastAsia="ko-KR"/>
        </w:rPr>
        <w:t>) that SCell may perform SSB-less operation</w:t>
      </w:r>
      <w:r w:rsidR="0023424D">
        <w:rPr>
          <w:rFonts w:eastAsia="Batang"/>
          <w:lang w:eastAsia="ko-KR"/>
        </w:rPr>
        <w:t xml:space="preserve"> may have different frequency offsets, as shown in </w:t>
      </w:r>
      <w:r w:rsidR="0023424D">
        <w:rPr>
          <w:rFonts w:eastAsia="Batang"/>
          <w:lang w:eastAsia="ko-KR"/>
        </w:rPr>
        <w:fldChar w:fldCharType="begin"/>
      </w:r>
      <w:r w:rsidR="0023424D">
        <w:rPr>
          <w:rFonts w:eastAsia="Batang"/>
          <w:lang w:eastAsia="ko-KR"/>
        </w:rPr>
        <w:instrText xml:space="preserve"> REF _Ref115092528 \h </w:instrText>
      </w:r>
      <w:r w:rsidR="0023424D">
        <w:rPr>
          <w:rFonts w:eastAsia="Batang"/>
          <w:lang w:eastAsia="ko-KR"/>
        </w:rPr>
      </w:r>
      <w:r w:rsidR="0023424D">
        <w:rPr>
          <w:rFonts w:eastAsia="Batang"/>
          <w:lang w:eastAsia="ko-KR"/>
        </w:rPr>
        <w:fldChar w:fldCharType="separate"/>
      </w:r>
      <w:r w:rsidR="0023424D">
        <w:t xml:space="preserve">Figure </w:t>
      </w:r>
      <w:r w:rsidR="0023424D">
        <w:rPr>
          <w:noProof/>
        </w:rPr>
        <w:t>1</w:t>
      </w:r>
      <w:r w:rsidR="0023424D">
        <w:rPr>
          <w:rFonts w:eastAsia="Batang"/>
          <w:lang w:eastAsia="ko-KR"/>
        </w:rPr>
        <w:fldChar w:fldCharType="end"/>
      </w:r>
      <w:r w:rsidR="0023424D">
        <w:rPr>
          <w:rFonts w:eastAsia="Batang"/>
          <w:lang w:eastAsia="ko-KR"/>
        </w:rPr>
        <w:t>.</w:t>
      </w:r>
      <w:r w:rsidR="00172369" w:rsidRPr="00172369">
        <w:rPr>
          <w:rFonts w:eastAsia="Batang"/>
          <w:lang w:eastAsia="ko-KR"/>
        </w:rPr>
        <w:t xml:space="preserve"> </w:t>
      </w:r>
      <w:r w:rsidR="00172369">
        <w:rPr>
          <w:rFonts w:eastAsia="Batang"/>
          <w:lang w:eastAsia="ko-KR"/>
        </w:rPr>
        <w:t xml:space="preserve">The time/frequency synchronization offsets may also depend on how far apart the bands of the SCell and </w:t>
      </w:r>
      <w:proofErr w:type="spellStart"/>
      <w:r w:rsidR="00172369">
        <w:rPr>
          <w:rFonts w:eastAsia="Batang"/>
          <w:lang w:eastAsia="ko-KR"/>
        </w:rPr>
        <w:t>PCell</w:t>
      </w:r>
      <w:proofErr w:type="spellEnd"/>
      <w:r w:rsidR="00172369">
        <w:rPr>
          <w:rFonts w:eastAsia="Batang"/>
          <w:lang w:eastAsia="ko-KR"/>
        </w:rPr>
        <w:t xml:space="preserve"> or other SCell are located in the channel raster.</w:t>
      </w:r>
      <w:r w:rsidR="00F125CE">
        <w:rPr>
          <w:rFonts w:eastAsia="Batang"/>
          <w:lang w:eastAsia="ko-KR"/>
        </w:rPr>
        <w:t xml:space="preserve"> That is the selection of the </w:t>
      </w:r>
      <w:proofErr w:type="spellStart"/>
      <w:r w:rsidR="00F125CE">
        <w:rPr>
          <w:rFonts w:eastAsia="Batang"/>
          <w:lang w:eastAsia="ko-KR"/>
        </w:rPr>
        <w:t>PCell</w:t>
      </w:r>
      <w:proofErr w:type="spellEnd"/>
      <w:r w:rsidR="00F125CE">
        <w:rPr>
          <w:rFonts w:eastAsia="Batang"/>
          <w:lang w:eastAsia="ko-KR"/>
        </w:rPr>
        <w:t xml:space="preserve"> from which the SSBs can be used for the synchronization of the SCell may impact the accuracy of </w:t>
      </w:r>
      <w:proofErr w:type="spellStart"/>
      <w:r w:rsidR="00F125CE">
        <w:rPr>
          <w:rFonts w:eastAsia="Batang"/>
          <w:lang w:eastAsia="ko-KR"/>
        </w:rPr>
        <w:t>SCell’s</w:t>
      </w:r>
      <w:proofErr w:type="spellEnd"/>
      <w:r w:rsidR="00F125CE">
        <w:rPr>
          <w:rFonts w:eastAsia="Batang"/>
          <w:lang w:eastAsia="ko-KR"/>
        </w:rPr>
        <w:t xml:space="preserve"> time/frequency synchronization.</w:t>
      </w:r>
      <w:r w:rsidR="00442D2A">
        <w:rPr>
          <w:rFonts w:eastAsia="Batang"/>
          <w:lang w:eastAsia="ko-KR"/>
        </w:rPr>
        <w:t xml:space="preserve"> The WID </w:t>
      </w:r>
      <w:r w:rsidR="00B40D4E">
        <w:rPr>
          <w:rFonts w:eastAsia="Batang"/>
          <w:lang w:eastAsia="ko-KR"/>
        </w:rPr>
        <w:t>does not</w:t>
      </w:r>
      <w:r w:rsidR="00C5274C">
        <w:rPr>
          <w:rFonts w:eastAsia="Batang"/>
          <w:lang w:eastAsia="ko-KR"/>
        </w:rPr>
        <w:t xml:space="preserve"> include any information about the </w:t>
      </w:r>
      <w:r w:rsidR="006C3D70">
        <w:rPr>
          <w:rFonts w:eastAsia="Batang"/>
          <w:lang w:eastAsia="ko-KR"/>
        </w:rPr>
        <w:t xml:space="preserve">bands to be selected for </w:t>
      </w:r>
      <w:proofErr w:type="spellStart"/>
      <w:r w:rsidR="006C3D70">
        <w:rPr>
          <w:rFonts w:eastAsia="Batang"/>
          <w:lang w:eastAsia="ko-KR"/>
        </w:rPr>
        <w:t>PCell</w:t>
      </w:r>
      <w:proofErr w:type="spellEnd"/>
      <w:r w:rsidR="006C3D70">
        <w:rPr>
          <w:rFonts w:eastAsia="Batang"/>
          <w:lang w:eastAsia="ko-KR"/>
        </w:rPr>
        <w:t xml:space="preserve"> and SCell operation</w:t>
      </w:r>
      <w:r w:rsidR="00ED593C">
        <w:rPr>
          <w:rFonts w:eastAsia="Batang"/>
          <w:lang w:eastAsia="ko-KR"/>
        </w:rPr>
        <w:t xml:space="preserve"> or</w:t>
      </w:r>
      <w:r w:rsidR="00B40D4E">
        <w:rPr>
          <w:rFonts w:eastAsia="Batang"/>
          <w:lang w:eastAsia="ko-KR"/>
        </w:rPr>
        <w:t xml:space="preserve"> any </w:t>
      </w:r>
      <w:r w:rsidR="0076041F">
        <w:rPr>
          <w:rFonts w:eastAsia="Batang"/>
          <w:lang w:eastAsia="ko-KR"/>
        </w:rPr>
        <w:t>conditions</w:t>
      </w:r>
      <w:r w:rsidR="00B40D4E">
        <w:rPr>
          <w:rFonts w:eastAsia="Batang"/>
          <w:lang w:eastAsia="ko-KR"/>
        </w:rPr>
        <w:t xml:space="preserve"> for</w:t>
      </w:r>
      <w:r w:rsidR="007835E1">
        <w:rPr>
          <w:rFonts w:eastAsia="Batang"/>
          <w:lang w:eastAsia="ko-KR"/>
        </w:rPr>
        <w:t xml:space="preserve"> </w:t>
      </w:r>
      <w:r w:rsidR="00494658">
        <w:rPr>
          <w:rFonts w:eastAsia="Batang"/>
          <w:lang w:eastAsia="ko-KR"/>
        </w:rPr>
        <w:t xml:space="preserve">the selection of </w:t>
      </w:r>
      <w:r w:rsidR="00ED593C">
        <w:rPr>
          <w:rFonts w:eastAsia="Batang"/>
          <w:lang w:eastAsia="ko-KR"/>
        </w:rPr>
        <w:t>operating</w:t>
      </w:r>
      <w:r w:rsidR="00551BAE">
        <w:rPr>
          <w:rFonts w:eastAsia="Batang"/>
          <w:lang w:eastAsia="ko-KR"/>
        </w:rPr>
        <w:t xml:space="preserve"> </w:t>
      </w:r>
      <w:r w:rsidR="00ED593C">
        <w:rPr>
          <w:rFonts w:eastAsia="Batang"/>
          <w:lang w:eastAsia="ko-KR"/>
        </w:rPr>
        <w:t>band</w:t>
      </w:r>
      <w:r w:rsidR="00494658">
        <w:rPr>
          <w:rFonts w:eastAsia="Batang"/>
          <w:lang w:eastAsia="ko-KR"/>
        </w:rPr>
        <w:t>s</w:t>
      </w:r>
      <w:r w:rsidR="00ED593C">
        <w:rPr>
          <w:rFonts w:eastAsia="Batang"/>
          <w:lang w:eastAsia="ko-KR"/>
        </w:rPr>
        <w:t xml:space="preserve"> </w:t>
      </w:r>
      <w:r w:rsidR="00250933">
        <w:rPr>
          <w:rFonts w:eastAsia="Batang"/>
          <w:lang w:eastAsia="ko-KR"/>
        </w:rPr>
        <w:t>(e.g.,</w:t>
      </w:r>
      <w:r w:rsidR="007835E1">
        <w:rPr>
          <w:rFonts w:eastAsia="Batang"/>
          <w:lang w:eastAsia="ko-KR"/>
        </w:rPr>
        <w:t xml:space="preserve"> any discussion about feasible frequency separation between the </w:t>
      </w:r>
      <w:proofErr w:type="spellStart"/>
      <w:r w:rsidR="00425C86">
        <w:rPr>
          <w:rFonts w:eastAsia="Batang"/>
          <w:lang w:eastAsia="ko-KR"/>
        </w:rPr>
        <w:t>PCell</w:t>
      </w:r>
      <w:proofErr w:type="spellEnd"/>
      <w:r w:rsidR="00425C86">
        <w:rPr>
          <w:rFonts w:eastAsia="Batang"/>
          <w:lang w:eastAsia="ko-KR"/>
        </w:rPr>
        <w:t xml:space="preserve"> and SCell</w:t>
      </w:r>
      <w:r w:rsidR="00DD113F">
        <w:rPr>
          <w:rFonts w:eastAsia="Batang"/>
          <w:lang w:eastAsia="ko-KR"/>
        </w:rPr>
        <w:t xml:space="preserve"> is not available</w:t>
      </w:r>
      <w:r w:rsidR="00DE3354">
        <w:rPr>
          <w:rFonts w:eastAsia="Batang"/>
          <w:lang w:eastAsia="ko-KR"/>
        </w:rPr>
        <w:t>)</w:t>
      </w:r>
      <w:r w:rsidR="00425C86">
        <w:rPr>
          <w:rFonts w:eastAsia="Batang"/>
          <w:lang w:eastAsia="ko-KR"/>
        </w:rPr>
        <w:t xml:space="preserve">. Hence, the </w:t>
      </w:r>
      <w:r w:rsidR="00512897">
        <w:rPr>
          <w:rFonts w:eastAsia="Batang"/>
          <w:lang w:eastAsia="ko-KR"/>
        </w:rPr>
        <w:t>feasibility</w:t>
      </w:r>
      <w:r w:rsidR="00425C86">
        <w:rPr>
          <w:rFonts w:eastAsia="Batang"/>
          <w:lang w:eastAsia="ko-KR"/>
        </w:rPr>
        <w:t xml:space="preserve"> study may </w:t>
      </w:r>
      <w:r w:rsidR="00064B52">
        <w:rPr>
          <w:rFonts w:eastAsia="Batang"/>
          <w:lang w:eastAsia="ko-KR"/>
        </w:rPr>
        <w:t xml:space="preserve">investigate </w:t>
      </w:r>
      <w:r w:rsidR="00512897">
        <w:rPr>
          <w:rFonts w:eastAsia="Batang"/>
          <w:lang w:eastAsia="ko-KR"/>
        </w:rPr>
        <w:t xml:space="preserve">possible </w:t>
      </w:r>
      <w:r w:rsidR="00B52D38">
        <w:rPr>
          <w:rFonts w:eastAsia="Batang"/>
          <w:lang w:eastAsia="ko-KR"/>
        </w:rPr>
        <w:t xml:space="preserve">frequency separations between </w:t>
      </w:r>
      <w:proofErr w:type="spellStart"/>
      <w:r w:rsidR="00B52D38">
        <w:rPr>
          <w:rFonts w:eastAsia="Batang"/>
          <w:lang w:eastAsia="ko-KR"/>
        </w:rPr>
        <w:t>PCell</w:t>
      </w:r>
      <w:proofErr w:type="spellEnd"/>
      <w:r w:rsidR="00B52D38">
        <w:rPr>
          <w:rFonts w:eastAsia="Batang"/>
          <w:lang w:eastAsia="ko-KR"/>
        </w:rPr>
        <w:t xml:space="preserve"> and SCell operating bands. </w:t>
      </w:r>
    </w:p>
    <w:p w14:paraId="7EFC8994" w14:textId="535415F4" w:rsidR="00542013" w:rsidRDefault="00542013" w:rsidP="00542013">
      <w:pPr>
        <w:tabs>
          <w:tab w:val="left" w:pos="7935"/>
        </w:tabs>
        <w:rPr>
          <w:rFonts w:eastAsia="Batang"/>
          <w:lang w:eastAsia="ko-KR"/>
        </w:rPr>
      </w:pPr>
      <w:bookmarkStart w:id="3" w:name="_Ref131692672"/>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A22C87">
        <w:rPr>
          <w:b/>
          <w:bCs/>
          <w:i/>
          <w:iCs/>
          <w:noProof/>
        </w:rPr>
        <w:t>3</w:t>
      </w:r>
      <w:r w:rsidRPr="00B231F2">
        <w:rPr>
          <w:b/>
          <w:bCs/>
          <w:i/>
          <w:iCs/>
        </w:rPr>
        <w:fldChar w:fldCharType="end"/>
      </w:r>
      <w:r w:rsidRPr="00B231F2">
        <w:rPr>
          <w:b/>
          <w:bCs/>
          <w:i/>
          <w:iCs/>
        </w:rPr>
        <w:t xml:space="preserve">: </w:t>
      </w:r>
      <w:r>
        <w:rPr>
          <w:b/>
          <w:bCs/>
          <w:i/>
          <w:iCs/>
        </w:rPr>
        <w:t>RAN4 to investigate</w:t>
      </w:r>
      <w:r w:rsidR="000C4534">
        <w:rPr>
          <w:b/>
          <w:bCs/>
          <w:i/>
          <w:iCs/>
        </w:rPr>
        <w:t xml:space="preserve"> feasible fr</w:t>
      </w:r>
      <w:r w:rsidR="00E3644D">
        <w:rPr>
          <w:b/>
          <w:bCs/>
          <w:i/>
          <w:iCs/>
        </w:rPr>
        <w:t xml:space="preserve">equency separation between the </w:t>
      </w:r>
      <w:proofErr w:type="spellStart"/>
      <w:r w:rsidR="00E3644D">
        <w:rPr>
          <w:b/>
          <w:bCs/>
          <w:i/>
          <w:iCs/>
        </w:rPr>
        <w:t>PCell</w:t>
      </w:r>
      <w:proofErr w:type="spellEnd"/>
      <w:r w:rsidR="00E3644D">
        <w:rPr>
          <w:b/>
          <w:bCs/>
          <w:i/>
          <w:iCs/>
        </w:rPr>
        <w:t xml:space="preserve"> and SCell</w:t>
      </w:r>
      <w:r w:rsidRPr="00460287">
        <w:rPr>
          <w:b/>
          <w:bCs/>
          <w:i/>
          <w:iCs/>
        </w:rPr>
        <w:t>,</w:t>
      </w:r>
      <w:r w:rsidR="00E3644D">
        <w:rPr>
          <w:b/>
          <w:bCs/>
          <w:i/>
          <w:iCs/>
        </w:rPr>
        <w:t xml:space="preserve"> and under which conditions </w:t>
      </w:r>
      <w:r w:rsidR="00D76F4C">
        <w:rPr>
          <w:b/>
          <w:bCs/>
          <w:i/>
          <w:iCs/>
        </w:rPr>
        <w:t>reuse of the time/frequency synchronization</w:t>
      </w:r>
      <w:r w:rsidR="00E3644D">
        <w:rPr>
          <w:b/>
          <w:bCs/>
          <w:i/>
          <w:iCs/>
        </w:rPr>
        <w:t xml:space="preserve"> could be achieved</w:t>
      </w:r>
      <w:r>
        <w:rPr>
          <w:b/>
          <w:bCs/>
          <w:i/>
          <w:iCs/>
        </w:rPr>
        <w:t>.</w:t>
      </w:r>
      <w:bookmarkEnd w:id="3"/>
      <w:r>
        <w:rPr>
          <w:b/>
          <w:bCs/>
          <w:i/>
          <w:iCs/>
        </w:rPr>
        <w:t xml:space="preserve"> </w:t>
      </w:r>
    </w:p>
    <w:p w14:paraId="47404905" w14:textId="44E42CB1" w:rsidR="00BB4DE9" w:rsidRDefault="00BB4DE9" w:rsidP="004E7A74">
      <w:pPr>
        <w:autoSpaceDN w:val="0"/>
        <w:spacing w:after="120" w:line="240" w:lineRule="auto"/>
        <w:jc w:val="both"/>
        <w:rPr>
          <w:rFonts w:eastAsia="Batang"/>
          <w:lang w:eastAsia="ko-KR"/>
        </w:rPr>
      </w:pPr>
      <w:r>
        <w:rPr>
          <w:rFonts w:eastAsia="Batang"/>
          <w:lang w:eastAsia="ko-KR"/>
        </w:rPr>
        <w:t xml:space="preserve">Another important parameter to be discussed in the </w:t>
      </w:r>
      <w:r w:rsidR="0049731B">
        <w:rPr>
          <w:rFonts w:eastAsia="Batang"/>
          <w:lang w:eastAsia="ko-KR"/>
        </w:rPr>
        <w:t>feasibility study</w:t>
      </w:r>
      <w:r>
        <w:rPr>
          <w:rFonts w:eastAsia="Batang"/>
          <w:lang w:eastAsia="ko-KR"/>
        </w:rPr>
        <w:t xml:space="preserve"> is the used channel models. </w:t>
      </w:r>
      <w:r w:rsidR="00BF1676">
        <w:rPr>
          <w:rFonts w:eastAsia="Batang"/>
          <w:lang w:eastAsia="ko-KR"/>
        </w:rPr>
        <w:t xml:space="preserve">RAN4 may start the evaluations using TDL models, and then if found necessary, further evaluations could be done </w:t>
      </w:r>
      <w:r w:rsidR="00BF1676" w:rsidRPr="004E7A74">
        <w:rPr>
          <w:lang w:val="en-GB" w:eastAsia="zh-CN"/>
        </w:rPr>
        <w:t>for</w:t>
      </w:r>
      <w:r w:rsidR="00BF1676">
        <w:rPr>
          <w:rFonts w:eastAsia="Batang"/>
          <w:lang w:eastAsia="ko-KR"/>
        </w:rPr>
        <w:t xml:space="preserve"> DCLs models as wel</w:t>
      </w:r>
      <w:r w:rsidR="001D242C">
        <w:rPr>
          <w:rFonts w:eastAsia="Batang"/>
          <w:lang w:eastAsia="ko-KR"/>
        </w:rPr>
        <w:t xml:space="preserve">l at a later stage. </w:t>
      </w:r>
    </w:p>
    <w:p w14:paraId="083E2B66" w14:textId="50FD9937" w:rsidR="00BB4DE9" w:rsidRPr="00DD6770" w:rsidRDefault="00BB4DE9" w:rsidP="00BB4DE9">
      <w:pPr>
        <w:tabs>
          <w:tab w:val="left" w:pos="7935"/>
        </w:tabs>
        <w:rPr>
          <w:rFonts w:eastAsia="Batang"/>
          <w:lang w:eastAsia="ko-KR"/>
        </w:rPr>
      </w:pPr>
      <w:bookmarkStart w:id="4" w:name="_Ref131692677"/>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A22C87">
        <w:rPr>
          <w:b/>
          <w:bCs/>
          <w:i/>
          <w:iCs/>
          <w:noProof/>
        </w:rPr>
        <w:t>4</w:t>
      </w:r>
      <w:r w:rsidRPr="00B231F2">
        <w:rPr>
          <w:b/>
          <w:bCs/>
          <w:i/>
          <w:iCs/>
        </w:rPr>
        <w:fldChar w:fldCharType="end"/>
      </w:r>
      <w:r w:rsidRPr="00B231F2">
        <w:rPr>
          <w:b/>
          <w:bCs/>
          <w:i/>
          <w:iCs/>
        </w:rPr>
        <w:t xml:space="preserve">: </w:t>
      </w:r>
      <w:r>
        <w:rPr>
          <w:b/>
          <w:bCs/>
          <w:i/>
          <w:iCs/>
        </w:rPr>
        <w:t xml:space="preserve">RAN4 </w:t>
      </w:r>
      <w:r w:rsidR="009766C4">
        <w:rPr>
          <w:b/>
          <w:bCs/>
          <w:i/>
          <w:iCs/>
        </w:rPr>
        <w:t xml:space="preserve">to </w:t>
      </w:r>
      <w:r>
        <w:rPr>
          <w:b/>
          <w:bCs/>
          <w:i/>
          <w:iCs/>
        </w:rPr>
        <w:t>investigate the impact of channels models</w:t>
      </w:r>
      <w:r w:rsidR="00712F0A">
        <w:rPr>
          <w:b/>
          <w:bCs/>
          <w:i/>
          <w:iCs/>
        </w:rPr>
        <w:t>, starting with TDL models,</w:t>
      </w:r>
      <w:r>
        <w:rPr>
          <w:b/>
          <w:bCs/>
          <w:i/>
          <w:iCs/>
        </w:rPr>
        <w:t xml:space="preserve"> on the SSB-less SCell operation </w:t>
      </w:r>
      <w:r w:rsidRPr="009A469D">
        <w:rPr>
          <w:b/>
          <w:bCs/>
          <w:i/>
          <w:iCs/>
        </w:rPr>
        <w:t xml:space="preserve">for inter-band </w:t>
      </w:r>
      <w:r>
        <w:rPr>
          <w:b/>
          <w:bCs/>
          <w:i/>
          <w:iCs/>
        </w:rPr>
        <w:t>carrier aggregation.</w:t>
      </w:r>
      <w:bookmarkEnd w:id="4"/>
      <w:r>
        <w:rPr>
          <w:b/>
          <w:bCs/>
          <w:i/>
          <w:iCs/>
        </w:rPr>
        <w:t xml:space="preserve"> </w:t>
      </w:r>
      <w:r w:rsidR="00712F0A">
        <w:rPr>
          <w:b/>
          <w:bCs/>
          <w:i/>
          <w:iCs/>
        </w:rPr>
        <w:t xml:space="preserve"> </w:t>
      </w:r>
    </w:p>
    <w:p w14:paraId="0EF95A6E" w14:textId="4EA87AA3" w:rsidR="003D1BBF" w:rsidRDefault="007E6EA9" w:rsidP="004E7A74">
      <w:pPr>
        <w:autoSpaceDN w:val="0"/>
        <w:spacing w:after="120" w:line="240" w:lineRule="auto"/>
        <w:jc w:val="both"/>
        <w:rPr>
          <w:rFonts w:eastAsia="Batang"/>
          <w:lang w:eastAsia="ko-KR"/>
        </w:rPr>
      </w:pPr>
      <w:r>
        <w:rPr>
          <w:rFonts w:eastAsia="Batang"/>
          <w:lang w:eastAsia="ko-KR"/>
        </w:rPr>
        <w:t>Furthermore, the</w:t>
      </w:r>
      <w:r w:rsidR="003D1BBF">
        <w:rPr>
          <w:rFonts w:eastAsia="Batang"/>
          <w:lang w:eastAsia="ko-KR"/>
        </w:rPr>
        <w:t xml:space="preserve"> study </w:t>
      </w:r>
      <w:r w:rsidR="00D52E41">
        <w:rPr>
          <w:rFonts w:eastAsia="Batang"/>
          <w:lang w:eastAsia="ko-KR"/>
        </w:rPr>
        <w:t xml:space="preserve">may discuss </w:t>
      </w:r>
      <w:r w:rsidR="003D1BBF">
        <w:rPr>
          <w:rFonts w:eastAsia="Batang"/>
          <w:lang w:eastAsia="ko-KR"/>
        </w:rPr>
        <w:t xml:space="preserve">modelling the time and frequency errors the SCell may experience due to the usage of synchronization information of the </w:t>
      </w:r>
      <w:proofErr w:type="spellStart"/>
      <w:r w:rsidR="003D1BBF">
        <w:rPr>
          <w:rFonts w:eastAsia="Batang"/>
          <w:lang w:eastAsia="ko-KR"/>
        </w:rPr>
        <w:t>PCell</w:t>
      </w:r>
      <w:proofErr w:type="spellEnd"/>
      <w:r w:rsidR="003D1BBF">
        <w:rPr>
          <w:rFonts w:eastAsia="Batang"/>
          <w:lang w:eastAsia="ko-KR"/>
        </w:rPr>
        <w:t xml:space="preserve"> in the carrier aggregated band. A simple approach could be to consider constant time and frequency offset values. However, we believe it would be good to discuss </w:t>
      </w:r>
      <w:r w:rsidR="003D1BBF" w:rsidRPr="004E7A74">
        <w:rPr>
          <w:lang w:val="en-GB" w:eastAsia="zh-CN"/>
        </w:rPr>
        <w:t>and</w:t>
      </w:r>
      <w:r w:rsidR="003D1BBF">
        <w:rPr>
          <w:rFonts w:eastAsia="Batang"/>
          <w:lang w:eastAsia="ko-KR"/>
        </w:rPr>
        <w:t xml:space="preserve"> agree at the beginning a feasible approach that could be used for modelling time and frequency errors. </w:t>
      </w:r>
    </w:p>
    <w:p w14:paraId="0F0EF6A5" w14:textId="282D5ED4" w:rsidR="003D1BBF" w:rsidRDefault="003D1BBF" w:rsidP="003D1BBF">
      <w:pPr>
        <w:tabs>
          <w:tab w:val="left" w:pos="7935"/>
        </w:tabs>
        <w:rPr>
          <w:rFonts w:eastAsia="Batang"/>
          <w:lang w:eastAsia="ko-KR"/>
        </w:rPr>
      </w:pPr>
      <w:bookmarkStart w:id="5" w:name="_Ref131692681"/>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A22C87">
        <w:rPr>
          <w:b/>
          <w:bCs/>
          <w:i/>
          <w:iCs/>
          <w:noProof/>
        </w:rPr>
        <w:t>5</w:t>
      </w:r>
      <w:r w:rsidRPr="00B231F2">
        <w:rPr>
          <w:b/>
          <w:bCs/>
          <w:i/>
          <w:iCs/>
        </w:rPr>
        <w:fldChar w:fldCharType="end"/>
      </w:r>
      <w:r w:rsidRPr="00B231F2">
        <w:rPr>
          <w:b/>
          <w:bCs/>
          <w:i/>
          <w:iCs/>
        </w:rPr>
        <w:t xml:space="preserve">: </w:t>
      </w:r>
      <w:r>
        <w:rPr>
          <w:b/>
          <w:bCs/>
          <w:i/>
          <w:iCs/>
        </w:rPr>
        <w:t>RAN4 to discuss about how to model time and frequency errors that SCell may experience in SSB-less SCell operation.</w:t>
      </w:r>
      <w:bookmarkEnd w:id="5"/>
      <w:r>
        <w:rPr>
          <w:b/>
          <w:bCs/>
          <w:i/>
          <w:iCs/>
        </w:rPr>
        <w:t xml:space="preserve"> </w:t>
      </w:r>
    </w:p>
    <w:p w14:paraId="49CF4FCC" w14:textId="5702261D" w:rsidR="002F333D" w:rsidRDefault="00161306" w:rsidP="004E7A74">
      <w:pPr>
        <w:autoSpaceDN w:val="0"/>
        <w:spacing w:after="120" w:line="240" w:lineRule="auto"/>
        <w:jc w:val="both"/>
      </w:pPr>
      <w:r>
        <w:t>In</w:t>
      </w:r>
      <w:r w:rsidR="00A01503">
        <w:t xml:space="preserve"> summary, RAN4 must discuss and agree </w:t>
      </w:r>
      <w:r w:rsidR="008D2604">
        <w:t>about</w:t>
      </w:r>
      <w:r w:rsidR="00A01503">
        <w:t xml:space="preserve"> how to conduct the</w:t>
      </w:r>
      <w:r w:rsidR="00655B6E">
        <w:t xml:space="preserve"> feasibility study</w:t>
      </w:r>
      <w:r w:rsidR="000A3426">
        <w:t xml:space="preserve"> for</w:t>
      </w:r>
      <w:r w:rsidR="00A01503">
        <w:t xml:space="preserve"> SSB-less </w:t>
      </w:r>
      <w:r w:rsidR="00A01503" w:rsidRPr="00C268C6">
        <w:t>SCell operation for inter-band CA for FR1 and co-located cells</w:t>
      </w:r>
      <w:r w:rsidR="00A01503">
        <w:t xml:space="preserve">. </w:t>
      </w:r>
      <w:r w:rsidR="00207CBB">
        <w:t xml:space="preserve">To do this, RAN4 must </w:t>
      </w:r>
      <w:r w:rsidR="00E559D3">
        <w:t>identify</w:t>
      </w:r>
      <w:r w:rsidR="00207CBB">
        <w:t xml:space="preserve"> the </w:t>
      </w:r>
      <w:r w:rsidR="00E559D3">
        <w:t xml:space="preserve">key </w:t>
      </w:r>
      <w:r w:rsidR="0092616A">
        <w:t xml:space="preserve">performance </w:t>
      </w:r>
      <w:r w:rsidR="00FA4427">
        <w:t xml:space="preserve">metrics to be used for evaluating the performance of </w:t>
      </w:r>
      <w:r w:rsidR="00802E1A">
        <w:t>physical downlink channels</w:t>
      </w:r>
      <w:r w:rsidR="009E00AD">
        <w:t xml:space="preserve">. </w:t>
      </w:r>
      <w:r w:rsidR="00DA2809">
        <w:t>Then</w:t>
      </w:r>
      <w:r w:rsidR="004439CF">
        <w:t xml:space="preserve">, </w:t>
      </w:r>
      <w:r w:rsidR="00E37DA7">
        <w:t xml:space="preserve">RAN4 </w:t>
      </w:r>
      <w:r w:rsidR="00E7350B">
        <w:t xml:space="preserve">may evaluate the impact of frequency separation between the </w:t>
      </w:r>
      <w:proofErr w:type="spellStart"/>
      <w:r w:rsidR="00E7350B">
        <w:t>PCell</w:t>
      </w:r>
      <w:proofErr w:type="spellEnd"/>
      <w:r w:rsidR="00E7350B">
        <w:t xml:space="preserve"> and SCell</w:t>
      </w:r>
      <w:r w:rsidR="00A60AC9">
        <w:t xml:space="preserve"> </w:t>
      </w:r>
      <w:r w:rsidR="00D77B7B">
        <w:t xml:space="preserve">on </w:t>
      </w:r>
      <w:r w:rsidR="00A60AC9">
        <w:t xml:space="preserve">the </w:t>
      </w:r>
      <w:r w:rsidR="00AF7F05">
        <w:t xml:space="preserve">key </w:t>
      </w:r>
      <w:r w:rsidR="00A60AC9">
        <w:t xml:space="preserve">performance </w:t>
      </w:r>
      <w:r w:rsidR="00AF7F05">
        <w:t xml:space="preserve">metrics </w:t>
      </w:r>
      <w:r w:rsidR="00A60AC9">
        <w:t xml:space="preserve">of physical </w:t>
      </w:r>
      <w:r w:rsidR="00A60AC9" w:rsidRPr="004E7A74">
        <w:rPr>
          <w:lang w:val="en-GB" w:eastAsia="zh-CN"/>
        </w:rPr>
        <w:t>downlink</w:t>
      </w:r>
      <w:r w:rsidR="00A60AC9">
        <w:t xml:space="preserve"> channels</w:t>
      </w:r>
      <w:r w:rsidR="00AA2AE7">
        <w:t xml:space="preserve">, by considering other parameters </w:t>
      </w:r>
      <w:r w:rsidR="006C0DB0">
        <w:t xml:space="preserve">such as the channel model. </w:t>
      </w:r>
      <w:r w:rsidR="00B969E7">
        <w:t xml:space="preserve">The </w:t>
      </w:r>
      <w:r w:rsidR="002F333D">
        <w:t xml:space="preserve">outcome of the study could be to identify the frequency separation between the </w:t>
      </w:r>
      <w:proofErr w:type="spellStart"/>
      <w:r w:rsidR="002F333D">
        <w:t>PCell</w:t>
      </w:r>
      <w:proofErr w:type="spellEnd"/>
      <w:r w:rsidR="002F333D">
        <w:t xml:space="preserve"> and SCell and conditions under which the </w:t>
      </w:r>
      <w:r w:rsidR="00372D36">
        <w:t>SCell may achieve tolerable performance degradation</w:t>
      </w:r>
      <w:r w:rsidR="002F333D">
        <w:t xml:space="preserve">. </w:t>
      </w:r>
    </w:p>
    <w:p w14:paraId="7E1E5F01" w14:textId="4E2C3FCD" w:rsidR="00834955" w:rsidRDefault="00834955" w:rsidP="00A209C7">
      <w:pPr>
        <w:tabs>
          <w:tab w:val="left" w:pos="7935"/>
        </w:tabs>
        <w:jc w:val="both"/>
        <w:rPr>
          <w:rFonts w:eastAsia="Batang"/>
          <w:lang w:eastAsia="ko-KR"/>
        </w:rPr>
      </w:pPr>
      <w:bookmarkStart w:id="6" w:name="_Ref131692688"/>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A22C87">
        <w:rPr>
          <w:b/>
          <w:bCs/>
          <w:i/>
          <w:iCs/>
          <w:noProof/>
        </w:rPr>
        <w:t>6</w:t>
      </w:r>
      <w:r w:rsidRPr="00B231F2">
        <w:rPr>
          <w:b/>
          <w:bCs/>
          <w:i/>
          <w:iCs/>
        </w:rPr>
        <w:fldChar w:fldCharType="end"/>
      </w:r>
      <w:r w:rsidRPr="00B231F2">
        <w:rPr>
          <w:b/>
          <w:bCs/>
          <w:i/>
          <w:iCs/>
        </w:rPr>
        <w:t xml:space="preserve">: </w:t>
      </w:r>
      <w:r w:rsidR="00704249">
        <w:rPr>
          <w:b/>
          <w:bCs/>
          <w:i/>
          <w:iCs/>
        </w:rPr>
        <w:t xml:space="preserve">The outcome of the feasibility study could be </w:t>
      </w:r>
      <w:r w:rsidR="00F15889">
        <w:rPr>
          <w:b/>
          <w:bCs/>
          <w:i/>
          <w:iCs/>
        </w:rPr>
        <w:t xml:space="preserve">identifying the frequency separation between the </w:t>
      </w:r>
      <w:proofErr w:type="spellStart"/>
      <w:r w:rsidR="00F15889">
        <w:rPr>
          <w:b/>
          <w:bCs/>
          <w:i/>
          <w:iCs/>
        </w:rPr>
        <w:t>PCell</w:t>
      </w:r>
      <w:proofErr w:type="spellEnd"/>
      <w:r w:rsidR="00F15889">
        <w:rPr>
          <w:b/>
          <w:bCs/>
          <w:i/>
          <w:iCs/>
        </w:rPr>
        <w:t xml:space="preserve"> and SCell </w:t>
      </w:r>
      <w:r w:rsidR="00C2768A">
        <w:rPr>
          <w:b/>
          <w:bCs/>
          <w:i/>
          <w:iCs/>
        </w:rPr>
        <w:t xml:space="preserve">(i.e., feasible band combinations) </w:t>
      </w:r>
      <w:r w:rsidR="00F15889">
        <w:rPr>
          <w:b/>
          <w:bCs/>
          <w:i/>
          <w:iCs/>
        </w:rPr>
        <w:t xml:space="preserve">and </w:t>
      </w:r>
      <w:r w:rsidR="001544C1">
        <w:rPr>
          <w:b/>
          <w:bCs/>
          <w:i/>
          <w:iCs/>
        </w:rPr>
        <w:t>any other</w:t>
      </w:r>
      <w:r w:rsidR="00F15889">
        <w:rPr>
          <w:b/>
          <w:bCs/>
          <w:i/>
          <w:iCs/>
        </w:rPr>
        <w:t xml:space="preserve"> conditions </w:t>
      </w:r>
      <w:r w:rsidR="00FB5E50">
        <w:rPr>
          <w:b/>
          <w:bCs/>
          <w:i/>
          <w:iCs/>
        </w:rPr>
        <w:t>such that</w:t>
      </w:r>
      <w:r w:rsidR="0027123B">
        <w:rPr>
          <w:b/>
          <w:bCs/>
          <w:i/>
          <w:iCs/>
        </w:rPr>
        <w:t xml:space="preserve"> the </w:t>
      </w:r>
      <w:r w:rsidR="00970CED">
        <w:rPr>
          <w:b/>
          <w:bCs/>
          <w:i/>
          <w:iCs/>
        </w:rPr>
        <w:t>demodulation performance</w:t>
      </w:r>
      <w:r w:rsidR="000A576F">
        <w:rPr>
          <w:b/>
          <w:bCs/>
          <w:i/>
          <w:iCs/>
        </w:rPr>
        <w:t>s</w:t>
      </w:r>
      <w:r w:rsidR="00970CED">
        <w:rPr>
          <w:b/>
          <w:bCs/>
          <w:i/>
          <w:iCs/>
        </w:rPr>
        <w:t xml:space="preserve"> of </w:t>
      </w:r>
      <w:r w:rsidR="00C21614">
        <w:rPr>
          <w:b/>
          <w:bCs/>
          <w:i/>
          <w:iCs/>
        </w:rPr>
        <w:t xml:space="preserve">physical downlink channels </w:t>
      </w:r>
      <w:r w:rsidR="00B274B0">
        <w:rPr>
          <w:b/>
          <w:bCs/>
          <w:i/>
          <w:iCs/>
        </w:rPr>
        <w:t xml:space="preserve">transmitted by the </w:t>
      </w:r>
      <w:r w:rsidR="001544C1">
        <w:rPr>
          <w:b/>
          <w:bCs/>
          <w:i/>
          <w:iCs/>
        </w:rPr>
        <w:t xml:space="preserve">SSB-less </w:t>
      </w:r>
      <w:r w:rsidR="0071421D">
        <w:rPr>
          <w:b/>
          <w:bCs/>
          <w:i/>
          <w:iCs/>
        </w:rPr>
        <w:t xml:space="preserve">SCell </w:t>
      </w:r>
      <w:r w:rsidR="000A576F">
        <w:rPr>
          <w:b/>
          <w:bCs/>
          <w:i/>
          <w:iCs/>
        </w:rPr>
        <w:t xml:space="preserve">are within </w:t>
      </w:r>
      <w:r w:rsidR="003A3D7B">
        <w:rPr>
          <w:b/>
          <w:bCs/>
          <w:i/>
          <w:iCs/>
        </w:rPr>
        <w:t>a</w:t>
      </w:r>
      <w:r w:rsidR="0071421D">
        <w:rPr>
          <w:b/>
          <w:bCs/>
          <w:i/>
          <w:iCs/>
        </w:rPr>
        <w:t xml:space="preserve"> </w:t>
      </w:r>
      <w:r w:rsidR="000A07BE">
        <w:rPr>
          <w:b/>
          <w:bCs/>
          <w:i/>
          <w:iCs/>
        </w:rPr>
        <w:t>tolerable performance degradation</w:t>
      </w:r>
      <w:r>
        <w:rPr>
          <w:b/>
          <w:bCs/>
          <w:i/>
          <w:iCs/>
        </w:rPr>
        <w:t>.</w:t>
      </w:r>
      <w:bookmarkEnd w:id="6"/>
      <w:r>
        <w:rPr>
          <w:b/>
          <w:bCs/>
          <w:i/>
          <w:iCs/>
        </w:rPr>
        <w:t xml:space="preserve"> </w:t>
      </w:r>
    </w:p>
    <w:p w14:paraId="0E0F9C9C" w14:textId="23833F8C" w:rsidR="003F296D" w:rsidRDefault="00AD19B8" w:rsidP="004E7A74">
      <w:pPr>
        <w:autoSpaceDN w:val="0"/>
        <w:spacing w:after="120" w:line="240" w:lineRule="auto"/>
        <w:jc w:val="both"/>
      </w:pPr>
      <w:r>
        <w:lastRenderedPageBreak/>
        <w:t xml:space="preserve">For evaluating the </w:t>
      </w:r>
      <w:r w:rsidR="00610D8F">
        <w:t xml:space="preserve">performance of </w:t>
      </w:r>
      <w:r w:rsidR="00DD55EB">
        <w:t>SSB-less SCell operation</w:t>
      </w:r>
      <w:r w:rsidR="00E73A97">
        <w:t xml:space="preserve">, it </w:t>
      </w:r>
      <w:r w:rsidR="00CF0767">
        <w:t>is essential to agree</w:t>
      </w:r>
      <w:r w:rsidR="003F296D">
        <w:t xml:space="preserve"> the </w:t>
      </w:r>
      <w:r w:rsidR="00FA6A59">
        <w:t xml:space="preserve">radio </w:t>
      </w:r>
      <w:r w:rsidR="003F296D">
        <w:t xml:space="preserve">parameter settings </w:t>
      </w:r>
      <w:r w:rsidR="00FA6A59">
        <w:t xml:space="preserve">for the </w:t>
      </w:r>
      <w:proofErr w:type="spellStart"/>
      <w:r w:rsidR="00FA6A59">
        <w:t>PCell</w:t>
      </w:r>
      <w:proofErr w:type="spellEnd"/>
      <w:r w:rsidR="00846EDC">
        <w:t xml:space="preserve"> and SCell. </w:t>
      </w:r>
      <w:r w:rsidR="0019567C">
        <w:t xml:space="preserve">For example, </w:t>
      </w:r>
      <w:r w:rsidR="001431D1">
        <w:t xml:space="preserve">basic parameters like </w:t>
      </w:r>
      <w:r w:rsidR="0019567C">
        <w:t>d</w:t>
      </w:r>
      <w:r w:rsidR="00F67795">
        <w:t>u</w:t>
      </w:r>
      <w:r w:rsidR="0019567C">
        <w:t xml:space="preserve">plex type, </w:t>
      </w:r>
      <w:r w:rsidR="00F77C04">
        <w:t>system bandwidth, subcarrier spacing</w:t>
      </w:r>
      <w:r w:rsidR="000F6F09">
        <w:t>, transmit power level (</w:t>
      </w:r>
      <w:r w:rsidR="00493A6D">
        <w:t xml:space="preserve">i.e., BS </w:t>
      </w:r>
      <w:r w:rsidR="00E503F5">
        <w:t>class)</w:t>
      </w:r>
      <w:r w:rsidR="00520F6A">
        <w:t xml:space="preserve">, etc. can be already agreed in the first meeting. </w:t>
      </w:r>
      <w:r w:rsidR="00C11518">
        <w:t xml:space="preserve">To do this, we may </w:t>
      </w:r>
      <w:r w:rsidR="00C11518" w:rsidRPr="004E7A74">
        <w:rPr>
          <w:lang w:val="en-GB" w:eastAsia="zh-CN"/>
        </w:rPr>
        <w:t>reuse</w:t>
      </w:r>
      <w:r w:rsidR="00C11518">
        <w:t xml:space="preserve"> the set of parameters</w:t>
      </w:r>
      <w:r w:rsidR="005B6756">
        <w:t xml:space="preserve"> </w:t>
      </w:r>
      <w:r w:rsidR="00E82161">
        <w:t xml:space="preserve">as much as possible </w:t>
      </w:r>
      <w:r w:rsidR="005B6756">
        <w:t>from</w:t>
      </w:r>
      <w:r w:rsidR="005C1F79">
        <w:t xml:space="preserve"> </w:t>
      </w:r>
      <w:r w:rsidR="005C1F79">
        <w:fldChar w:fldCharType="begin"/>
      </w:r>
      <w:r w:rsidR="005C1F79">
        <w:instrText xml:space="preserve"> REF _Ref131626726 \n \h </w:instrText>
      </w:r>
      <w:r w:rsidR="005C1F79">
        <w:fldChar w:fldCharType="separate"/>
      </w:r>
      <w:r w:rsidR="005C1F79">
        <w:t>[2]</w:t>
      </w:r>
      <w:r w:rsidR="005C1F79">
        <w:fldChar w:fldCharType="end"/>
      </w:r>
      <w:r w:rsidR="002F23C3">
        <w:t xml:space="preserve"> </w:t>
      </w:r>
      <w:r w:rsidR="00333424">
        <w:t>which</w:t>
      </w:r>
      <w:r w:rsidR="00C11518">
        <w:t xml:space="preserve"> has been used</w:t>
      </w:r>
      <w:r w:rsidR="00E82161">
        <w:t xml:space="preserve"> for evaluations</w:t>
      </w:r>
      <w:r w:rsidR="00C11518">
        <w:t xml:space="preserve"> in the SI phase</w:t>
      </w:r>
      <w:r w:rsidR="000D537B">
        <w:t xml:space="preserve">. </w:t>
      </w:r>
      <w:r w:rsidR="008E65E2">
        <w:t xml:space="preserve">In addition, it is also necessary to define a reference configuration for </w:t>
      </w:r>
      <w:r w:rsidR="009A64DD">
        <w:t xml:space="preserve">SCell </w:t>
      </w:r>
      <w:r w:rsidR="00562412">
        <w:t>for benchmarking the</w:t>
      </w:r>
      <w:r w:rsidR="009A64DD">
        <w:t xml:space="preserve"> performance </w:t>
      </w:r>
      <w:r w:rsidR="00C942A7">
        <w:t>of the SSB-less SCell</w:t>
      </w:r>
      <w:r w:rsidR="001D3A3D">
        <w:t xml:space="preserve">. </w:t>
      </w:r>
    </w:p>
    <w:p w14:paraId="1D6A4725" w14:textId="7AA7C595" w:rsidR="00437F91" w:rsidRDefault="00437F91" w:rsidP="00A209C7">
      <w:pPr>
        <w:tabs>
          <w:tab w:val="left" w:pos="7935"/>
        </w:tabs>
        <w:jc w:val="both"/>
        <w:rPr>
          <w:rFonts w:eastAsia="Batang"/>
          <w:lang w:eastAsia="ko-KR"/>
        </w:rPr>
      </w:pPr>
      <w:bookmarkStart w:id="7" w:name="_Ref131692692"/>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A22C87">
        <w:rPr>
          <w:b/>
          <w:bCs/>
          <w:i/>
          <w:iCs/>
          <w:noProof/>
        </w:rPr>
        <w:t>7</w:t>
      </w:r>
      <w:r w:rsidRPr="00B231F2">
        <w:rPr>
          <w:b/>
          <w:bCs/>
          <w:i/>
          <w:iCs/>
        </w:rPr>
        <w:fldChar w:fldCharType="end"/>
      </w:r>
      <w:r w:rsidRPr="00B231F2">
        <w:rPr>
          <w:b/>
          <w:bCs/>
          <w:i/>
          <w:iCs/>
        </w:rPr>
        <w:t xml:space="preserve">: </w:t>
      </w:r>
      <w:r w:rsidR="006405BD">
        <w:rPr>
          <w:b/>
          <w:bCs/>
          <w:i/>
          <w:iCs/>
        </w:rPr>
        <w:t>RAN</w:t>
      </w:r>
      <w:r w:rsidR="000D1CEC">
        <w:rPr>
          <w:b/>
          <w:bCs/>
          <w:i/>
          <w:iCs/>
        </w:rPr>
        <w:t xml:space="preserve">4 </w:t>
      </w:r>
      <w:r w:rsidR="006D3CDA">
        <w:rPr>
          <w:b/>
          <w:bCs/>
          <w:i/>
          <w:iCs/>
        </w:rPr>
        <w:t xml:space="preserve">to </w:t>
      </w:r>
      <w:r w:rsidR="003323E1">
        <w:rPr>
          <w:b/>
          <w:bCs/>
          <w:i/>
          <w:iCs/>
        </w:rPr>
        <w:t xml:space="preserve">agree on </w:t>
      </w:r>
      <w:r w:rsidR="000D1CEC">
        <w:rPr>
          <w:b/>
          <w:bCs/>
          <w:i/>
          <w:iCs/>
        </w:rPr>
        <w:t xml:space="preserve">the radio parameter settings for </w:t>
      </w:r>
      <w:proofErr w:type="spellStart"/>
      <w:r w:rsidR="000D1CEC">
        <w:rPr>
          <w:b/>
          <w:bCs/>
          <w:i/>
          <w:iCs/>
        </w:rPr>
        <w:t>PCell</w:t>
      </w:r>
      <w:proofErr w:type="spellEnd"/>
      <w:r w:rsidR="000D1CEC">
        <w:rPr>
          <w:b/>
          <w:bCs/>
          <w:i/>
          <w:iCs/>
        </w:rPr>
        <w:t xml:space="preserve"> and SCell to be used in the </w:t>
      </w:r>
      <w:r w:rsidR="005C6330">
        <w:rPr>
          <w:b/>
          <w:bCs/>
          <w:i/>
          <w:iCs/>
        </w:rPr>
        <w:t>performance evaluation for SSB-less SCell operation</w:t>
      </w:r>
      <w:r>
        <w:rPr>
          <w:b/>
          <w:bCs/>
          <w:i/>
          <w:iCs/>
        </w:rPr>
        <w:t xml:space="preserve">. </w:t>
      </w:r>
      <w:r w:rsidR="00441E7D">
        <w:rPr>
          <w:b/>
          <w:bCs/>
          <w:i/>
          <w:iCs/>
        </w:rPr>
        <w:t>RAN4</w:t>
      </w:r>
      <w:r w:rsidR="00A45602">
        <w:rPr>
          <w:b/>
          <w:bCs/>
          <w:i/>
          <w:iCs/>
        </w:rPr>
        <w:t xml:space="preserve"> may suggest </w:t>
      </w:r>
      <w:r w:rsidR="001342CC">
        <w:rPr>
          <w:b/>
          <w:bCs/>
          <w:i/>
          <w:iCs/>
        </w:rPr>
        <w:t>using</w:t>
      </w:r>
      <w:r w:rsidR="001D4C7A">
        <w:rPr>
          <w:b/>
          <w:bCs/>
          <w:i/>
          <w:iCs/>
        </w:rPr>
        <w:t xml:space="preserve"> the parameters </w:t>
      </w:r>
      <w:r w:rsidR="00A45602">
        <w:rPr>
          <w:b/>
          <w:bCs/>
          <w:i/>
          <w:iCs/>
        </w:rPr>
        <w:t xml:space="preserve">used in </w:t>
      </w:r>
      <w:r w:rsidR="000A43BB" w:rsidRPr="000A43BB">
        <w:rPr>
          <w:b/>
          <w:bCs/>
          <w:i/>
          <w:iCs/>
        </w:rPr>
        <w:t>TR 38.864</w:t>
      </w:r>
      <w:r w:rsidR="006A0DEC">
        <w:rPr>
          <w:b/>
          <w:bCs/>
          <w:i/>
          <w:iCs/>
        </w:rPr>
        <w:t xml:space="preserve"> as much as possible</w:t>
      </w:r>
      <w:r w:rsidR="008402A7">
        <w:rPr>
          <w:b/>
          <w:bCs/>
          <w:i/>
          <w:iCs/>
        </w:rPr>
        <w:t xml:space="preserve"> for these evaluations.</w:t>
      </w:r>
      <w:bookmarkEnd w:id="7"/>
    </w:p>
    <w:p w14:paraId="4DE3080F" w14:textId="75961194" w:rsidR="00636556" w:rsidRDefault="00CD7492" w:rsidP="00636556">
      <w:pPr>
        <w:pStyle w:val="RAN4H1"/>
      </w:pPr>
      <w:r w:rsidRPr="00A37002">
        <w:t>Conclusion</w:t>
      </w:r>
    </w:p>
    <w:p w14:paraId="3A47BE02" w14:textId="00A87B1F" w:rsidR="00B354BC" w:rsidRDefault="00232704" w:rsidP="004E7A74">
      <w:pPr>
        <w:jc w:val="both"/>
        <w:rPr>
          <w:lang w:eastAsia="zh-CN"/>
        </w:rPr>
      </w:pPr>
      <w:r w:rsidRPr="00296814">
        <w:rPr>
          <w:lang w:eastAsia="zh-CN"/>
        </w:rPr>
        <w:t xml:space="preserve">In this paper we have made the following proposals and observations related to the SSB-less SCell </w:t>
      </w:r>
      <w:r w:rsidR="00296814" w:rsidRPr="00296814">
        <w:rPr>
          <w:lang w:eastAsia="zh-CN"/>
        </w:rPr>
        <w:t>operation for inter-band CA for FR1 and co-located cells:</w:t>
      </w:r>
    </w:p>
    <w:p w14:paraId="0706533B" w14:textId="4F5B81DD" w:rsidR="00A22C87" w:rsidRDefault="00A22C87" w:rsidP="004E7A74">
      <w:pPr>
        <w:jc w:val="both"/>
        <w:rPr>
          <w:lang w:eastAsia="zh-CN"/>
        </w:rPr>
      </w:pPr>
      <w:r>
        <w:rPr>
          <w:lang w:eastAsia="zh-CN"/>
        </w:rPr>
        <w:fldChar w:fldCharType="begin"/>
      </w:r>
      <w:r>
        <w:rPr>
          <w:lang w:eastAsia="zh-CN"/>
        </w:rPr>
        <w:instrText xml:space="preserve"> REF _Ref131692636 \h </w:instrText>
      </w:r>
      <w:r>
        <w:rPr>
          <w:lang w:eastAsia="zh-CN"/>
        </w:rPr>
      </w:r>
      <w:r>
        <w:rPr>
          <w:lang w:eastAsia="zh-CN"/>
        </w:rPr>
        <w:fldChar w:fldCharType="separate"/>
      </w:r>
      <w:r w:rsidR="00E97AFB" w:rsidRPr="00AF6298">
        <w:rPr>
          <w:b/>
          <w:bCs/>
          <w:i/>
          <w:iCs/>
        </w:rPr>
        <w:t xml:space="preserve">Observation </w:t>
      </w:r>
      <w:r w:rsidR="00E97AFB">
        <w:rPr>
          <w:b/>
          <w:bCs/>
          <w:i/>
          <w:iCs/>
          <w:noProof/>
        </w:rPr>
        <w:t>1</w:t>
      </w:r>
      <w:r w:rsidR="00E97AFB" w:rsidRPr="00B231F2">
        <w:rPr>
          <w:b/>
          <w:bCs/>
          <w:i/>
          <w:iCs/>
        </w:rPr>
        <w:t xml:space="preserve">: </w:t>
      </w:r>
      <w:r w:rsidR="00E97AFB">
        <w:rPr>
          <w:b/>
          <w:bCs/>
          <w:i/>
          <w:iCs/>
        </w:rPr>
        <w:t>The phrase ‘</w:t>
      </w:r>
      <w:r w:rsidR="00E97AFB" w:rsidRPr="00671009">
        <w:rPr>
          <w:rFonts w:cs="Times New Roman"/>
          <w:b/>
          <w:bCs/>
          <w:i/>
          <w:iCs/>
          <w:szCs w:val="20"/>
          <w:lang w:val="en-GB"/>
        </w:rPr>
        <w:t>if found feasible by RAN4 study</w:t>
      </w:r>
      <w:r w:rsidR="00E97AFB">
        <w:rPr>
          <w:b/>
          <w:bCs/>
          <w:i/>
          <w:iCs/>
        </w:rPr>
        <w:t xml:space="preserve">’ may refer to evaluating possible performance degradation of physical downlink channels that may occur by using the synchronization information of </w:t>
      </w:r>
      <w:proofErr w:type="spellStart"/>
      <w:r w:rsidR="00E97AFB">
        <w:rPr>
          <w:b/>
          <w:bCs/>
          <w:i/>
          <w:iCs/>
        </w:rPr>
        <w:t>PCell</w:t>
      </w:r>
      <w:proofErr w:type="spellEnd"/>
      <w:r w:rsidR="00E97AFB">
        <w:rPr>
          <w:b/>
          <w:bCs/>
          <w:i/>
          <w:iCs/>
        </w:rPr>
        <w:t xml:space="preserve"> for the SCell, using key performance measuring metrics.</w:t>
      </w:r>
      <w:r>
        <w:rPr>
          <w:lang w:eastAsia="zh-CN"/>
        </w:rPr>
        <w:fldChar w:fldCharType="end"/>
      </w:r>
    </w:p>
    <w:p w14:paraId="13AE51FE" w14:textId="456205DE" w:rsidR="00A22C87" w:rsidRDefault="00A22C87" w:rsidP="004E7A74">
      <w:pPr>
        <w:jc w:val="both"/>
        <w:rPr>
          <w:lang w:eastAsia="zh-CN"/>
        </w:rPr>
      </w:pPr>
      <w:r>
        <w:rPr>
          <w:lang w:eastAsia="zh-CN"/>
        </w:rPr>
        <w:fldChar w:fldCharType="begin"/>
      </w:r>
      <w:r>
        <w:rPr>
          <w:lang w:eastAsia="zh-CN"/>
        </w:rPr>
        <w:instrText xml:space="preserve"> REF _Ref131692646 \h </w:instrText>
      </w:r>
      <w:r>
        <w:rPr>
          <w:lang w:eastAsia="zh-CN"/>
        </w:rPr>
      </w:r>
      <w:r w:rsidR="004E7A74">
        <w:rPr>
          <w:lang w:eastAsia="zh-CN"/>
        </w:rPr>
        <w:instrText xml:space="preserve"> \* MERGEFORMAT </w:instrText>
      </w:r>
      <w:r>
        <w:rPr>
          <w:lang w:eastAsia="zh-CN"/>
        </w:rPr>
        <w:fldChar w:fldCharType="separate"/>
      </w:r>
      <w:r w:rsidR="00E97AFB" w:rsidRPr="00B231F2">
        <w:rPr>
          <w:b/>
          <w:bCs/>
          <w:i/>
          <w:iCs/>
        </w:rPr>
        <w:t xml:space="preserve">Proposal </w:t>
      </w:r>
      <w:r w:rsidR="00E97AFB">
        <w:rPr>
          <w:b/>
          <w:bCs/>
          <w:i/>
          <w:iCs/>
          <w:noProof/>
        </w:rPr>
        <w:t>1</w:t>
      </w:r>
      <w:r w:rsidR="00E97AFB" w:rsidRPr="00B231F2">
        <w:rPr>
          <w:b/>
          <w:bCs/>
          <w:i/>
          <w:iCs/>
        </w:rPr>
        <w:t xml:space="preserve">: </w:t>
      </w:r>
      <w:r w:rsidR="00E97AFB">
        <w:rPr>
          <w:b/>
          <w:bCs/>
          <w:i/>
          <w:iCs/>
        </w:rPr>
        <w:t>In the evaluation methodology, RAN4 may investigate the behavior of BLER against SNR and/or throughput against SNR as the metrics to evaluate the performance of physical downlink channels. Furthermore, RAN4 may consider how the RTD would impact the BLER or throughput performances of those channels.</w:t>
      </w:r>
      <w:r>
        <w:rPr>
          <w:lang w:eastAsia="zh-CN"/>
        </w:rPr>
        <w:fldChar w:fldCharType="end"/>
      </w:r>
    </w:p>
    <w:p w14:paraId="48916D7F" w14:textId="087D04B9" w:rsidR="00A22C87" w:rsidRDefault="00A22C87" w:rsidP="004E7A74">
      <w:pPr>
        <w:jc w:val="both"/>
        <w:rPr>
          <w:lang w:eastAsia="zh-CN"/>
        </w:rPr>
      </w:pPr>
      <w:r>
        <w:rPr>
          <w:lang w:eastAsia="zh-CN"/>
        </w:rPr>
        <w:fldChar w:fldCharType="begin"/>
      </w:r>
      <w:r>
        <w:rPr>
          <w:lang w:eastAsia="zh-CN"/>
        </w:rPr>
        <w:instrText xml:space="preserve"> REF _Ref131692667 \h </w:instrText>
      </w:r>
      <w:r>
        <w:rPr>
          <w:lang w:eastAsia="zh-CN"/>
        </w:rPr>
      </w:r>
      <w:r w:rsidR="004E7A74">
        <w:rPr>
          <w:lang w:eastAsia="zh-CN"/>
        </w:rPr>
        <w:instrText xml:space="preserve"> \* MERGEFORMAT </w:instrText>
      </w:r>
      <w:r>
        <w:rPr>
          <w:lang w:eastAsia="zh-CN"/>
        </w:rPr>
        <w:fldChar w:fldCharType="separate"/>
      </w:r>
      <w:r w:rsidR="00E97AFB" w:rsidRPr="00B231F2">
        <w:rPr>
          <w:b/>
          <w:bCs/>
          <w:i/>
          <w:iCs/>
        </w:rPr>
        <w:t xml:space="preserve">Proposal </w:t>
      </w:r>
      <w:r w:rsidR="00E97AFB">
        <w:rPr>
          <w:b/>
          <w:bCs/>
          <w:i/>
          <w:iCs/>
          <w:noProof/>
        </w:rPr>
        <w:t>2</w:t>
      </w:r>
      <w:r w:rsidR="00E97AFB" w:rsidRPr="00B231F2">
        <w:rPr>
          <w:b/>
          <w:bCs/>
          <w:i/>
          <w:iCs/>
        </w:rPr>
        <w:t xml:space="preserve">: </w:t>
      </w:r>
      <w:r w:rsidR="00E97AFB">
        <w:rPr>
          <w:b/>
          <w:bCs/>
          <w:i/>
          <w:iCs/>
        </w:rPr>
        <w:t>RAN4 to start the feasibility study by evaluating the performance of PDSCH, using metric proposed in Proposal 1.</w:t>
      </w:r>
      <w:r>
        <w:rPr>
          <w:lang w:eastAsia="zh-CN"/>
        </w:rPr>
        <w:fldChar w:fldCharType="end"/>
      </w:r>
    </w:p>
    <w:p w14:paraId="4AB2B02B" w14:textId="77777777" w:rsidR="00A209C7" w:rsidRDefault="00A209C7" w:rsidP="001D3282">
      <w:pPr>
        <w:rPr>
          <w:b/>
          <w:bCs/>
          <w:i/>
          <w:iCs/>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3</w:t>
      </w:r>
      <w:r w:rsidRPr="00B231F2">
        <w:rPr>
          <w:b/>
          <w:bCs/>
          <w:i/>
          <w:iCs/>
        </w:rPr>
        <w:fldChar w:fldCharType="end"/>
      </w:r>
      <w:r w:rsidRPr="00B231F2">
        <w:rPr>
          <w:b/>
          <w:bCs/>
          <w:i/>
          <w:iCs/>
        </w:rPr>
        <w:t xml:space="preserve">: </w:t>
      </w:r>
      <w:r>
        <w:rPr>
          <w:b/>
          <w:bCs/>
          <w:i/>
          <w:iCs/>
        </w:rPr>
        <w:t xml:space="preserve">RAN4 to investigate feasible frequency separation between the </w:t>
      </w:r>
      <w:proofErr w:type="spellStart"/>
      <w:r>
        <w:rPr>
          <w:b/>
          <w:bCs/>
          <w:i/>
          <w:iCs/>
        </w:rPr>
        <w:t>PCell</w:t>
      </w:r>
      <w:proofErr w:type="spellEnd"/>
      <w:r>
        <w:rPr>
          <w:b/>
          <w:bCs/>
          <w:i/>
          <w:iCs/>
        </w:rPr>
        <w:t xml:space="preserve"> and SCell</w:t>
      </w:r>
      <w:r w:rsidRPr="00460287">
        <w:rPr>
          <w:b/>
          <w:bCs/>
          <w:i/>
          <w:iCs/>
        </w:rPr>
        <w:t>,</w:t>
      </w:r>
      <w:r>
        <w:rPr>
          <w:b/>
          <w:bCs/>
          <w:i/>
          <w:iCs/>
        </w:rPr>
        <w:t xml:space="preserve"> and under which conditions reuse of the time/frequency synchronization could be achieved.</w:t>
      </w:r>
    </w:p>
    <w:p w14:paraId="22B094E7" w14:textId="48F8F070" w:rsidR="00A22C87" w:rsidRDefault="00A22C87" w:rsidP="001D3282">
      <w:pPr>
        <w:rPr>
          <w:lang w:eastAsia="zh-CN"/>
        </w:rPr>
      </w:pPr>
      <w:r>
        <w:rPr>
          <w:lang w:eastAsia="zh-CN"/>
        </w:rPr>
        <w:fldChar w:fldCharType="begin"/>
      </w:r>
      <w:r>
        <w:rPr>
          <w:lang w:eastAsia="zh-CN"/>
        </w:rPr>
        <w:instrText xml:space="preserve"> REF _Ref131692677 \h </w:instrText>
      </w:r>
      <w:r>
        <w:rPr>
          <w:lang w:eastAsia="zh-CN"/>
        </w:rPr>
      </w:r>
      <w:r>
        <w:rPr>
          <w:lang w:eastAsia="zh-CN"/>
        </w:rPr>
        <w:fldChar w:fldCharType="separate"/>
      </w:r>
      <w:r w:rsidR="00E97AFB" w:rsidRPr="00B231F2">
        <w:rPr>
          <w:b/>
          <w:bCs/>
          <w:i/>
          <w:iCs/>
        </w:rPr>
        <w:t xml:space="preserve">Proposal </w:t>
      </w:r>
      <w:r w:rsidR="00E97AFB">
        <w:rPr>
          <w:b/>
          <w:bCs/>
          <w:i/>
          <w:iCs/>
          <w:noProof/>
        </w:rPr>
        <w:t>4</w:t>
      </w:r>
      <w:r w:rsidR="00E97AFB" w:rsidRPr="00B231F2">
        <w:rPr>
          <w:b/>
          <w:bCs/>
          <w:i/>
          <w:iCs/>
        </w:rPr>
        <w:t xml:space="preserve">: </w:t>
      </w:r>
      <w:r w:rsidR="00E97AFB">
        <w:rPr>
          <w:b/>
          <w:bCs/>
          <w:i/>
          <w:iCs/>
        </w:rPr>
        <w:t>RAN4</w:t>
      </w:r>
      <w:r w:rsidR="00A209C7">
        <w:rPr>
          <w:b/>
          <w:bCs/>
          <w:i/>
          <w:iCs/>
        </w:rPr>
        <w:t xml:space="preserve"> to</w:t>
      </w:r>
      <w:r w:rsidR="00E97AFB">
        <w:rPr>
          <w:b/>
          <w:bCs/>
          <w:i/>
          <w:iCs/>
        </w:rPr>
        <w:t xml:space="preserve"> investigate the impact of channels models, starting with TDL models, on the SSB-less SCell operation </w:t>
      </w:r>
      <w:r w:rsidR="00E97AFB" w:rsidRPr="009A469D">
        <w:rPr>
          <w:b/>
          <w:bCs/>
          <w:i/>
          <w:iCs/>
        </w:rPr>
        <w:t xml:space="preserve">for inter-band </w:t>
      </w:r>
      <w:r w:rsidR="00E97AFB">
        <w:rPr>
          <w:b/>
          <w:bCs/>
          <w:i/>
          <w:iCs/>
        </w:rPr>
        <w:t>carrier aggregation.</w:t>
      </w:r>
      <w:r>
        <w:rPr>
          <w:lang w:eastAsia="zh-CN"/>
        </w:rPr>
        <w:fldChar w:fldCharType="end"/>
      </w:r>
    </w:p>
    <w:p w14:paraId="36F9D32B" w14:textId="6C7EFF97" w:rsidR="00A22C87" w:rsidRDefault="00A22C87" w:rsidP="004E7A74">
      <w:pPr>
        <w:jc w:val="both"/>
        <w:rPr>
          <w:lang w:eastAsia="zh-CN"/>
        </w:rPr>
      </w:pPr>
      <w:r>
        <w:rPr>
          <w:lang w:eastAsia="zh-CN"/>
        </w:rPr>
        <w:fldChar w:fldCharType="begin"/>
      </w:r>
      <w:r>
        <w:rPr>
          <w:lang w:eastAsia="zh-CN"/>
        </w:rPr>
        <w:instrText xml:space="preserve"> REF _Ref131692681 \h </w:instrText>
      </w:r>
      <w:r>
        <w:rPr>
          <w:lang w:eastAsia="zh-CN"/>
        </w:rPr>
      </w:r>
      <w:r>
        <w:rPr>
          <w:lang w:eastAsia="zh-CN"/>
        </w:rPr>
        <w:fldChar w:fldCharType="separate"/>
      </w:r>
      <w:r w:rsidR="00E97AFB" w:rsidRPr="00B231F2">
        <w:rPr>
          <w:b/>
          <w:bCs/>
          <w:i/>
          <w:iCs/>
        </w:rPr>
        <w:t xml:space="preserve">Proposal </w:t>
      </w:r>
      <w:r w:rsidR="00E97AFB">
        <w:rPr>
          <w:b/>
          <w:bCs/>
          <w:i/>
          <w:iCs/>
          <w:noProof/>
        </w:rPr>
        <w:t>5</w:t>
      </w:r>
      <w:r w:rsidR="00E97AFB" w:rsidRPr="00B231F2">
        <w:rPr>
          <w:b/>
          <w:bCs/>
          <w:i/>
          <w:iCs/>
        </w:rPr>
        <w:t xml:space="preserve">: </w:t>
      </w:r>
      <w:r w:rsidR="00E97AFB">
        <w:rPr>
          <w:b/>
          <w:bCs/>
          <w:i/>
          <w:iCs/>
        </w:rPr>
        <w:t>RAN4 to discuss about how to model time and frequency errors that SCell may experience in SSB-less SCell operation.</w:t>
      </w:r>
      <w:r>
        <w:rPr>
          <w:lang w:eastAsia="zh-CN"/>
        </w:rPr>
        <w:fldChar w:fldCharType="end"/>
      </w:r>
    </w:p>
    <w:p w14:paraId="5E4BDEF3" w14:textId="5022B075" w:rsidR="00A22C87" w:rsidRDefault="00A22C87" w:rsidP="004E7A74">
      <w:pPr>
        <w:jc w:val="both"/>
        <w:rPr>
          <w:lang w:eastAsia="zh-CN"/>
        </w:rPr>
      </w:pPr>
      <w:r>
        <w:rPr>
          <w:lang w:eastAsia="zh-CN"/>
        </w:rPr>
        <w:fldChar w:fldCharType="begin"/>
      </w:r>
      <w:r>
        <w:rPr>
          <w:lang w:eastAsia="zh-CN"/>
        </w:rPr>
        <w:instrText xml:space="preserve"> REF _Ref131692688 \h </w:instrText>
      </w:r>
      <w:r>
        <w:rPr>
          <w:lang w:eastAsia="zh-CN"/>
        </w:rPr>
      </w:r>
      <w:r w:rsidR="004E7A74">
        <w:rPr>
          <w:lang w:eastAsia="zh-CN"/>
        </w:rPr>
        <w:instrText xml:space="preserve"> \* MERGEFORMAT </w:instrText>
      </w:r>
      <w:r>
        <w:rPr>
          <w:lang w:eastAsia="zh-CN"/>
        </w:rPr>
        <w:fldChar w:fldCharType="separate"/>
      </w:r>
      <w:r w:rsidR="00E97AFB" w:rsidRPr="00B231F2">
        <w:rPr>
          <w:b/>
          <w:bCs/>
          <w:i/>
          <w:iCs/>
        </w:rPr>
        <w:t xml:space="preserve">Proposal </w:t>
      </w:r>
      <w:r w:rsidR="00E97AFB">
        <w:rPr>
          <w:b/>
          <w:bCs/>
          <w:i/>
          <w:iCs/>
          <w:noProof/>
        </w:rPr>
        <w:t>6</w:t>
      </w:r>
      <w:r w:rsidR="00E97AFB" w:rsidRPr="00B231F2">
        <w:rPr>
          <w:b/>
          <w:bCs/>
          <w:i/>
          <w:iCs/>
        </w:rPr>
        <w:t xml:space="preserve">: </w:t>
      </w:r>
      <w:r w:rsidR="00E97AFB">
        <w:rPr>
          <w:b/>
          <w:bCs/>
          <w:i/>
          <w:iCs/>
        </w:rPr>
        <w:t xml:space="preserve">The outcome of the feasibility study could be identifying the frequency separation between the </w:t>
      </w:r>
      <w:proofErr w:type="spellStart"/>
      <w:r w:rsidR="00E97AFB">
        <w:rPr>
          <w:b/>
          <w:bCs/>
          <w:i/>
          <w:iCs/>
        </w:rPr>
        <w:t>PCell</w:t>
      </w:r>
      <w:proofErr w:type="spellEnd"/>
      <w:r w:rsidR="00E97AFB">
        <w:rPr>
          <w:b/>
          <w:bCs/>
          <w:i/>
          <w:iCs/>
        </w:rPr>
        <w:t xml:space="preserve"> and SCell (i.e., feasible band combinations) and any other conditions such that the demodulation performances of physical downlink channels transmitted by the SSB-less SCell are within a tolerable performance degradation.</w:t>
      </w:r>
      <w:r>
        <w:rPr>
          <w:lang w:eastAsia="zh-CN"/>
        </w:rPr>
        <w:fldChar w:fldCharType="end"/>
      </w:r>
    </w:p>
    <w:p w14:paraId="1FD31A66" w14:textId="0DDB10B6" w:rsidR="00296814" w:rsidRPr="00296814" w:rsidRDefault="00A22C87" w:rsidP="004E7A74">
      <w:pPr>
        <w:jc w:val="both"/>
        <w:rPr>
          <w:b/>
          <w:bCs/>
          <w:lang w:eastAsia="zh-CN"/>
        </w:rPr>
      </w:pPr>
      <w:r>
        <w:rPr>
          <w:lang w:eastAsia="zh-CN"/>
        </w:rPr>
        <w:fldChar w:fldCharType="begin"/>
      </w:r>
      <w:r>
        <w:rPr>
          <w:lang w:eastAsia="zh-CN"/>
        </w:rPr>
        <w:instrText xml:space="preserve"> REF _Ref131692692 \h </w:instrText>
      </w:r>
      <w:r>
        <w:rPr>
          <w:lang w:eastAsia="zh-CN"/>
        </w:rPr>
      </w:r>
      <w:r w:rsidR="004E7A74">
        <w:rPr>
          <w:lang w:eastAsia="zh-CN"/>
        </w:rPr>
        <w:instrText xml:space="preserve"> \* MERGEFORMAT </w:instrText>
      </w:r>
      <w:r>
        <w:rPr>
          <w:lang w:eastAsia="zh-CN"/>
        </w:rPr>
        <w:fldChar w:fldCharType="separate"/>
      </w:r>
      <w:r w:rsidR="00E97AFB" w:rsidRPr="00B231F2">
        <w:rPr>
          <w:b/>
          <w:bCs/>
          <w:i/>
          <w:iCs/>
        </w:rPr>
        <w:t xml:space="preserve">Proposal </w:t>
      </w:r>
      <w:r w:rsidR="00E97AFB">
        <w:rPr>
          <w:b/>
          <w:bCs/>
          <w:i/>
          <w:iCs/>
          <w:noProof/>
        </w:rPr>
        <w:t>7</w:t>
      </w:r>
      <w:r w:rsidR="00E97AFB" w:rsidRPr="00B231F2">
        <w:rPr>
          <w:b/>
          <w:bCs/>
          <w:i/>
          <w:iCs/>
        </w:rPr>
        <w:t xml:space="preserve">: </w:t>
      </w:r>
      <w:r w:rsidR="00E97AFB">
        <w:rPr>
          <w:b/>
          <w:bCs/>
          <w:i/>
          <w:iCs/>
        </w:rPr>
        <w:t xml:space="preserve">RAN4 </w:t>
      </w:r>
      <w:r w:rsidR="00A209C7">
        <w:rPr>
          <w:b/>
          <w:bCs/>
          <w:i/>
          <w:iCs/>
        </w:rPr>
        <w:t>to agree on</w:t>
      </w:r>
      <w:r w:rsidR="00E97AFB">
        <w:rPr>
          <w:b/>
          <w:bCs/>
          <w:i/>
          <w:iCs/>
        </w:rPr>
        <w:t xml:space="preserve"> the radio parameter settings for </w:t>
      </w:r>
      <w:proofErr w:type="spellStart"/>
      <w:r w:rsidR="00E97AFB">
        <w:rPr>
          <w:b/>
          <w:bCs/>
          <w:i/>
          <w:iCs/>
        </w:rPr>
        <w:t>PCell</w:t>
      </w:r>
      <w:proofErr w:type="spellEnd"/>
      <w:r w:rsidR="00E97AFB">
        <w:rPr>
          <w:b/>
          <w:bCs/>
          <w:i/>
          <w:iCs/>
        </w:rPr>
        <w:t xml:space="preserve"> and SCell to be used in the performance evaluation for SSB-less SCell operation. RAN4 may suggest using the parameters used in </w:t>
      </w:r>
      <w:r w:rsidR="00E97AFB" w:rsidRPr="000A43BB">
        <w:rPr>
          <w:b/>
          <w:bCs/>
          <w:i/>
          <w:iCs/>
        </w:rPr>
        <w:t>TR 38.864</w:t>
      </w:r>
      <w:r w:rsidR="00E97AFB">
        <w:rPr>
          <w:b/>
          <w:bCs/>
          <w:i/>
          <w:iCs/>
        </w:rPr>
        <w:t xml:space="preserve"> as much as possible for these evaluations.</w:t>
      </w:r>
      <w:r>
        <w:rPr>
          <w:lang w:eastAsia="zh-CN"/>
        </w:rPr>
        <w:fldChar w:fldCharType="end"/>
      </w:r>
    </w:p>
    <w:p w14:paraId="3DAFBD41" w14:textId="77777777" w:rsidR="003B659E" w:rsidRPr="0095295C" w:rsidRDefault="003B659E" w:rsidP="0008612A">
      <w:pPr>
        <w:pStyle w:val="RAN4H1"/>
      </w:pPr>
      <w:bookmarkStart w:id="8" w:name="_Hlk111024595"/>
      <w:r w:rsidRPr="0095295C">
        <w:t>References</w:t>
      </w:r>
    </w:p>
    <w:bookmarkEnd w:id="8"/>
    <w:p w14:paraId="4F7881E0" w14:textId="59E8C3F3" w:rsidR="00E23975" w:rsidRDefault="00516BD4" w:rsidP="00192EF5">
      <w:pPr>
        <w:numPr>
          <w:ilvl w:val="0"/>
          <w:numId w:val="1"/>
        </w:numPr>
        <w:overflowPunct w:val="0"/>
        <w:autoSpaceDE w:val="0"/>
        <w:autoSpaceDN w:val="0"/>
        <w:adjustRightInd w:val="0"/>
        <w:spacing w:after="120" w:line="240" w:lineRule="auto"/>
        <w:jc w:val="both"/>
        <w:textAlignment w:val="baseline"/>
      </w:pPr>
      <w:r>
        <w:t>R</w:t>
      </w:r>
      <w:r w:rsidR="00495CF9">
        <w:t>P-223540</w:t>
      </w:r>
      <w:r>
        <w:t xml:space="preserve">, </w:t>
      </w:r>
      <w:r w:rsidR="00495CF9" w:rsidRPr="00495CF9">
        <w:t>Network energy savings for NR</w:t>
      </w:r>
      <w:r w:rsidRPr="00516BD4">
        <w:t xml:space="preserve">, </w:t>
      </w:r>
      <w:r w:rsidR="00495CF9">
        <w:t>Huawei</w:t>
      </w:r>
    </w:p>
    <w:p w14:paraId="0BBF192B" w14:textId="3CDF6848" w:rsidR="00E23975" w:rsidRDefault="00ED5AC1" w:rsidP="00192EF5">
      <w:pPr>
        <w:numPr>
          <w:ilvl w:val="0"/>
          <w:numId w:val="1"/>
        </w:numPr>
        <w:overflowPunct w:val="0"/>
        <w:autoSpaceDE w:val="0"/>
        <w:autoSpaceDN w:val="0"/>
        <w:adjustRightInd w:val="0"/>
        <w:spacing w:after="120" w:line="240" w:lineRule="auto"/>
        <w:jc w:val="both"/>
        <w:textAlignment w:val="baseline"/>
      </w:pPr>
      <w:bookmarkStart w:id="9" w:name="_Ref131626726"/>
      <w:r w:rsidRPr="00ED5AC1">
        <w:t>3GPP TR 38.864</w:t>
      </w:r>
      <w:r>
        <w:t xml:space="preserve">, </w:t>
      </w:r>
      <w:r w:rsidR="009245DF">
        <w:t>Technical Specification Group Radio Access Network; Study on network energy savings for NR (Release 18)</w:t>
      </w:r>
      <w:bookmarkEnd w:id="9"/>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440D" w14:textId="77777777" w:rsidR="00451774" w:rsidRDefault="00451774" w:rsidP="00001C9B">
      <w:pPr>
        <w:spacing w:after="0" w:line="240" w:lineRule="auto"/>
      </w:pPr>
      <w:r>
        <w:separator/>
      </w:r>
    </w:p>
  </w:endnote>
  <w:endnote w:type="continuationSeparator" w:id="0">
    <w:p w14:paraId="20B14E98" w14:textId="77777777" w:rsidR="00451774" w:rsidRDefault="00451774" w:rsidP="00001C9B">
      <w:pPr>
        <w:spacing w:after="0" w:line="240" w:lineRule="auto"/>
      </w:pPr>
      <w:r>
        <w:continuationSeparator/>
      </w:r>
    </w:p>
  </w:endnote>
  <w:endnote w:type="continuationNotice" w:id="1">
    <w:p w14:paraId="0314DEBF" w14:textId="77777777" w:rsidR="00451774" w:rsidRDefault="004517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65EAF" w14:textId="77777777" w:rsidR="00451774" w:rsidRDefault="00451774" w:rsidP="00001C9B">
      <w:pPr>
        <w:spacing w:after="0" w:line="240" w:lineRule="auto"/>
      </w:pPr>
      <w:r>
        <w:separator/>
      </w:r>
    </w:p>
  </w:footnote>
  <w:footnote w:type="continuationSeparator" w:id="0">
    <w:p w14:paraId="2A7C1A45" w14:textId="77777777" w:rsidR="00451774" w:rsidRDefault="00451774" w:rsidP="00001C9B">
      <w:pPr>
        <w:spacing w:after="0" w:line="240" w:lineRule="auto"/>
      </w:pPr>
      <w:r>
        <w:continuationSeparator/>
      </w:r>
    </w:p>
  </w:footnote>
  <w:footnote w:type="continuationNotice" w:id="1">
    <w:p w14:paraId="440833D5" w14:textId="77777777" w:rsidR="00451774" w:rsidRDefault="004517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19319FB"/>
    <w:multiLevelType w:val="hybridMultilevel"/>
    <w:tmpl w:val="AF467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D005E61"/>
    <w:multiLevelType w:val="hybridMultilevel"/>
    <w:tmpl w:val="DAD81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10"/>
  </w:num>
  <w:num w:numId="6">
    <w:abstractNumId w:val="3"/>
  </w:num>
  <w:num w:numId="7">
    <w:abstractNumId w:val="9"/>
  </w:num>
  <w:num w:numId="8">
    <w:abstractNumId w:val="9"/>
  </w:num>
  <w:num w:numId="9">
    <w:abstractNumId w:val="9"/>
  </w:num>
  <w:num w:numId="10">
    <w:abstractNumId w:val="0"/>
    <w:lvlOverride w:ilvl="0">
      <w:startOverride w:val="1"/>
    </w:lvlOverride>
  </w:num>
  <w:num w:numId="11">
    <w:abstractNumId w:val="2"/>
  </w:num>
  <w:num w:numId="12">
    <w:abstractNumId w:val="4"/>
  </w:num>
  <w:num w:numId="13">
    <w:abstractNumId w:val="5"/>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3733"/>
    <w:rsid w:val="00003CC1"/>
    <w:rsid w:val="000047FE"/>
    <w:rsid w:val="00006060"/>
    <w:rsid w:val="000079CF"/>
    <w:rsid w:val="00007D8C"/>
    <w:rsid w:val="00010372"/>
    <w:rsid w:val="00010739"/>
    <w:rsid w:val="00010E41"/>
    <w:rsid w:val="000115A6"/>
    <w:rsid w:val="000116D2"/>
    <w:rsid w:val="00011D0B"/>
    <w:rsid w:val="00012062"/>
    <w:rsid w:val="000127D2"/>
    <w:rsid w:val="00012B77"/>
    <w:rsid w:val="00013603"/>
    <w:rsid w:val="00015332"/>
    <w:rsid w:val="000173FE"/>
    <w:rsid w:val="00017C58"/>
    <w:rsid w:val="00017D28"/>
    <w:rsid w:val="00020BE1"/>
    <w:rsid w:val="00021D69"/>
    <w:rsid w:val="00022BFC"/>
    <w:rsid w:val="00023958"/>
    <w:rsid w:val="00023FA0"/>
    <w:rsid w:val="00024147"/>
    <w:rsid w:val="0002507B"/>
    <w:rsid w:val="00025CED"/>
    <w:rsid w:val="000265ED"/>
    <w:rsid w:val="00027732"/>
    <w:rsid w:val="000301A7"/>
    <w:rsid w:val="0003099B"/>
    <w:rsid w:val="00030C2D"/>
    <w:rsid w:val="00030E86"/>
    <w:rsid w:val="00031381"/>
    <w:rsid w:val="00032E57"/>
    <w:rsid w:val="000354DC"/>
    <w:rsid w:val="000359EE"/>
    <w:rsid w:val="00035BA7"/>
    <w:rsid w:val="00036466"/>
    <w:rsid w:val="00036A2D"/>
    <w:rsid w:val="00036FA0"/>
    <w:rsid w:val="000378C5"/>
    <w:rsid w:val="0004065B"/>
    <w:rsid w:val="00041835"/>
    <w:rsid w:val="00042879"/>
    <w:rsid w:val="000429BA"/>
    <w:rsid w:val="00043393"/>
    <w:rsid w:val="0004392D"/>
    <w:rsid w:val="000442C6"/>
    <w:rsid w:val="0004491F"/>
    <w:rsid w:val="00044F5C"/>
    <w:rsid w:val="00045940"/>
    <w:rsid w:val="00046189"/>
    <w:rsid w:val="000461DC"/>
    <w:rsid w:val="0004664D"/>
    <w:rsid w:val="00046BCF"/>
    <w:rsid w:val="00046ED1"/>
    <w:rsid w:val="0004719B"/>
    <w:rsid w:val="000473D1"/>
    <w:rsid w:val="00052489"/>
    <w:rsid w:val="00052ADC"/>
    <w:rsid w:val="0005335D"/>
    <w:rsid w:val="00053475"/>
    <w:rsid w:val="00053716"/>
    <w:rsid w:val="00054450"/>
    <w:rsid w:val="00056D38"/>
    <w:rsid w:val="00057894"/>
    <w:rsid w:val="00057B7C"/>
    <w:rsid w:val="00060FED"/>
    <w:rsid w:val="000627E6"/>
    <w:rsid w:val="0006418D"/>
    <w:rsid w:val="00064B52"/>
    <w:rsid w:val="00065E4A"/>
    <w:rsid w:val="000700AC"/>
    <w:rsid w:val="00070C07"/>
    <w:rsid w:val="00071EE1"/>
    <w:rsid w:val="00072386"/>
    <w:rsid w:val="000776AF"/>
    <w:rsid w:val="000779DB"/>
    <w:rsid w:val="000779E7"/>
    <w:rsid w:val="00080ADB"/>
    <w:rsid w:val="00080D17"/>
    <w:rsid w:val="00081625"/>
    <w:rsid w:val="00081F3C"/>
    <w:rsid w:val="00082288"/>
    <w:rsid w:val="0008371C"/>
    <w:rsid w:val="00083B3B"/>
    <w:rsid w:val="000845FE"/>
    <w:rsid w:val="000848D7"/>
    <w:rsid w:val="0008564B"/>
    <w:rsid w:val="00085806"/>
    <w:rsid w:val="0008612A"/>
    <w:rsid w:val="00087E63"/>
    <w:rsid w:val="00090628"/>
    <w:rsid w:val="0009085B"/>
    <w:rsid w:val="00090B68"/>
    <w:rsid w:val="00093212"/>
    <w:rsid w:val="0009354C"/>
    <w:rsid w:val="0009369C"/>
    <w:rsid w:val="00093A6A"/>
    <w:rsid w:val="00094A4B"/>
    <w:rsid w:val="00095151"/>
    <w:rsid w:val="000A07BE"/>
    <w:rsid w:val="000A12B0"/>
    <w:rsid w:val="000A1CC7"/>
    <w:rsid w:val="000A2A98"/>
    <w:rsid w:val="000A32D2"/>
    <w:rsid w:val="000A3426"/>
    <w:rsid w:val="000A380E"/>
    <w:rsid w:val="000A3F17"/>
    <w:rsid w:val="000A43BB"/>
    <w:rsid w:val="000A4833"/>
    <w:rsid w:val="000A4ED2"/>
    <w:rsid w:val="000A5361"/>
    <w:rsid w:val="000A576F"/>
    <w:rsid w:val="000A75C3"/>
    <w:rsid w:val="000B0056"/>
    <w:rsid w:val="000B0A00"/>
    <w:rsid w:val="000B0AAA"/>
    <w:rsid w:val="000B0D1E"/>
    <w:rsid w:val="000B0FDE"/>
    <w:rsid w:val="000B1188"/>
    <w:rsid w:val="000B13B6"/>
    <w:rsid w:val="000B17B3"/>
    <w:rsid w:val="000B2372"/>
    <w:rsid w:val="000B337D"/>
    <w:rsid w:val="000B3C41"/>
    <w:rsid w:val="000B4488"/>
    <w:rsid w:val="000B44F3"/>
    <w:rsid w:val="000B5267"/>
    <w:rsid w:val="000B566D"/>
    <w:rsid w:val="000B56D7"/>
    <w:rsid w:val="000B5864"/>
    <w:rsid w:val="000B5ABB"/>
    <w:rsid w:val="000B70DA"/>
    <w:rsid w:val="000B71B2"/>
    <w:rsid w:val="000C1BDC"/>
    <w:rsid w:val="000C2425"/>
    <w:rsid w:val="000C38D2"/>
    <w:rsid w:val="000C4534"/>
    <w:rsid w:val="000C4FCD"/>
    <w:rsid w:val="000C6825"/>
    <w:rsid w:val="000C75DC"/>
    <w:rsid w:val="000C7B01"/>
    <w:rsid w:val="000D0EFF"/>
    <w:rsid w:val="000D11AD"/>
    <w:rsid w:val="000D1272"/>
    <w:rsid w:val="000D161C"/>
    <w:rsid w:val="000D19AE"/>
    <w:rsid w:val="000D1CEC"/>
    <w:rsid w:val="000D4ACC"/>
    <w:rsid w:val="000D537B"/>
    <w:rsid w:val="000D5BDD"/>
    <w:rsid w:val="000D7842"/>
    <w:rsid w:val="000E005E"/>
    <w:rsid w:val="000E1074"/>
    <w:rsid w:val="000E1ACC"/>
    <w:rsid w:val="000E2CDC"/>
    <w:rsid w:val="000E4918"/>
    <w:rsid w:val="000E498D"/>
    <w:rsid w:val="000E4F92"/>
    <w:rsid w:val="000E669C"/>
    <w:rsid w:val="000E76F0"/>
    <w:rsid w:val="000F0447"/>
    <w:rsid w:val="000F08C8"/>
    <w:rsid w:val="000F0C58"/>
    <w:rsid w:val="000F0D5F"/>
    <w:rsid w:val="000F0D85"/>
    <w:rsid w:val="000F15B2"/>
    <w:rsid w:val="000F3BA6"/>
    <w:rsid w:val="000F6F09"/>
    <w:rsid w:val="001011EF"/>
    <w:rsid w:val="001015FE"/>
    <w:rsid w:val="001026DE"/>
    <w:rsid w:val="001029CC"/>
    <w:rsid w:val="0010303B"/>
    <w:rsid w:val="00103187"/>
    <w:rsid w:val="001036CB"/>
    <w:rsid w:val="001036CF"/>
    <w:rsid w:val="001039C7"/>
    <w:rsid w:val="00103EEE"/>
    <w:rsid w:val="001052A3"/>
    <w:rsid w:val="001057D3"/>
    <w:rsid w:val="00105AFC"/>
    <w:rsid w:val="00110582"/>
    <w:rsid w:val="00110C56"/>
    <w:rsid w:val="0011203E"/>
    <w:rsid w:val="001140A3"/>
    <w:rsid w:val="001153F3"/>
    <w:rsid w:val="0011548D"/>
    <w:rsid w:val="00115687"/>
    <w:rsid w:val="00115CE9"/>
    <w:rsid w:val="0011719E"/>
    <w:rsid w:val="001173F8"/>
    <w:rsid w:val="00117630"/>
    <w:rsid w:val="00117840"/>
    <w:rsid w:val="00120C56"/>
    <w:rsid w:val="001216FF"/>
    <w:rsid w:val="00122823"/>
    <w:rsid w:val="00122878"/>
    <w:rsid w:val="00122AA0"/>
    <w:rsid w:val="001230A2"/>
    <w:rsid w:val="00123197"/>
    <w:rsid w:val="001239CA"/>
    <w:rsid w:val="00123FFB"/>
    <w:rsid w:val="00124719"/>
    <w:rsid w:val="00124924"/>
    <w:rsid w:val="00124D54"/>
    <w:rsid w:val="001256A9"/>
    <w:rsid w:val="00125896"/>
    <w:rsid w:val="00125AF3"/>
    <w:rsid w:val="00125D82"/>
    <w:rsid w:val="001270E7"/>
    <w:rsid w:val="00130260"/>
    <w:rsid w:val="001308FF"/>
    <w:rsid w:val="00130A8A"/>
    <w:rsid w:val="00131339"/>
    <w:rsid w:val="00131749"/>
    <w:rsid w:val="001330FC"/>
    <w:rsid w:val="001342CC"/>
    <w:rsid w:val="001348AA"/>
    <w:rsid w:val="0013626B"/>
    <w:rsid w:val="00136668"/>
    <w:rsid w:val="00136714"/>
    <w:rsid w:val="001372FA"/>
    <w:rsid w:val="001375A9"/>
    <w:rsid w:val="00140C59"/>
    <w:rsid w:val="0014160D"/>
    <w:rsid w:val="00141B6A"/>
    <w:rsid w:val="00141F48"/>
    <w:rsid w:val="00142B9A"/>
    <w:rsid w:val="001431D1"/>
    <w:rsid w:val="001433A9"/>
    <w:rsid w:val="00145BFF"/>
    <w:rsid w:val="001461F4"/>
    <w:rsid w:val="00146595"/>
    <w:rsid w:val="00146D80"/>
    <w:rsid w:val="00147449"/>
    <w:rsid w:val="00150E94"/>
    <w:rsid w:val="00150EBC"/>
    <w:rsid w:val="00152630"/>
    <w:rsid w:val="00153499"/>
    <w:rsid w:val="00153B3B"/>
    <w:rsid w:val="001544C1"/>
    <w:rsid w:val="001548E5"/>
    <w:rsid w:val="00154E22"/>
    <w:rsid w:val="00154F20"/>
    <w:rsid w:val="00155AD6"/>
    <w:rsid w:val="00155C0E"/>
    <w:rsid w:val="00155D5C"/>
    <w:rsid w:val="0015610F"/>
    <w:rsid w:val="00156198"/>
    <w:rsid w:val="001566B6"/>
    <w:rsid w:val="00156B07"/>
    <w:rsid w:val="001571A5"/>
    <w:rsid w:val="00160023"/>
    <w:rsid w:val="001611F7"/>
    <w:rsid w:val="00161306"/>
    <w:rsid w:val="00162FFB"/>
    <w:rsid w:val="00163198"/>
    <w:rsid w:val="0016383E"/>
    <w:rsid w:val="00164E80"/>
    <w:rsid w:val="0016529D"/>
    <w:rsid w:val="001652D5"/>
    <w:rsid w:val="001668C4"/>
    <w:rsid w:val="00171AC3"/>
    <w:rsid w:val="00171D24"/>
    <w:rsid w:val="00172369"/>
    <w:rsid w:val="00172DB2"/>
    <w:rsid w:val="001745F8"/>
    <w:rsid w:val="0017531D"/>
    <w:rsid w:val="00175CF6"/>
    <w:rsid w:val="001765C5"/>
    <w:rsid w:val="00176671"/>
    <w:rsid w:val="00177FEE"/>
    <w:rsid w:val="00180F7C"/>
    <w:rsid w:val="001835B4"/>
    <w:rsid w:val="0018380D"/>
    <w:rsid w:val="001838CF"/>
    <w:rsid w:val="00184BED"/>
    <w:rsid w:val="001850DD"/>
    <w:rsid w:val="00185D39"/>
    <w:rsid w:val="00186A19"/>
    <w:rsid w:val="0018789E"/>
    <w:rsid w:val="00190D84"/>
    <w:rsid w:val="00191985"/>
    <w:rsid w:val="00191A64"/>
    <w:rsid w:val="00192EF5"/>
    <w:rsid w:val="00194A57"/>
    <w:rsid w:val="0019567C"/>
    <w:rsid w:val="001A0338"/>
    <w:rsid w:val="001A0509"/>
    <w:rsid w:val="001A0ADB"/>
    <w:rsid w:val="001A2691"/>
    <w:rsid w:val="001A3442"/>
    <w:rsid w:val="001A3611"/>
    <w:rsid w:val="001A39BA"/>
    <w:rsid w:val="001A3F12"/>
    <w:rsid w:val="001A4182"/>
    <w:rsid w:val="001A463A"/>
    <w:rsid w:val="001A5ED5"/>
    <w:rsid w:val="001A6AFC"/>
    <w:rsid w:val="001A6C2E"/>
    <w:rsid w:val="001A6F19"/>
    <w:rsid w:val="001B1274"/>
    <w:rsid w:val="001B14A6"/>
    <w:rsid w:val="001B1E96"/>
    <w:rsid w:val="001B1F36"/>
    <w:rsid w:val="001B2749"/>
    <w:rsid w:val="001B2DA2"/>
    <w:rsid w:val="001B3FCF"/>
    <w:rsid w:val="001B4171"/>
    <w:rsid w:val="001B4762"/>
    <w:rsid w:val="001B5756"/>
    <w:rsid w:val="001B66BF"/>
    <w:rsid w:val="001B6F07"/>
    <w:rsid w:val="001C10A4"/>
    <w:rsid w:val="001C1200"/>
    <w:rsid w:val="001C29EF"/>
    <w:rsid w:val="001C2CBF"/>
    <w:rsid w:val="001C2CF7"/>
    <w:rsid w:val="001C2E59"/>
    <w:rsid w:val="001C2F6D"/>
    <w:rsid w:val="001C7E11"/>
    <w:rsid w:val="001D0E68"/>
    <w:rsid w:val="001D1330"/>
    <w:rsid w:val="001D18EC"/>
    <w:rsid w:val="001D1B6F"/>
    <w:rsid w:val="001D242C"/>
    <w:rsid w:val="001D3282"/>
    <w:rsid w:val="001D3A3D"/>
    <w:rsid w:val="001D43E7"/>
    <w:rsid w:val="001D4486"/>
    <w:rsid w:val="001D45BA"/>
    <w:rsid w:val="001D4C7A"/>
    <w:rsid w:val="001D5489"/>
    <w:rsid w:val="001D562B"/>
    <w:rsid w:val="001D662B"/>
    <w:rsid w:val="001D66CB"/>
    <w:rsid w:val="001D66DC"/>
    <w:rsid w:val="001D6933"/>
    <w:rsid w:val="001D6E36"/>
    <w:rsid w:val="001E0443"/>
    <w:rsid w:val="001E27AE"/>
    <w:rsid w:val="001E29B7"/>
    <w:rsid w:val="001E30F6"/>
    <w:rsid w:val="001E31AE"/>
    <w:rsid w:val="001E3546"/>
    <w:rsid w:val="001E5188"/>
    <w:rsid w:val="001E5FAD"/>
    <w:rsid w:val="001E69D7"/>
    <w:rsid w:val="001E7481"/>
    <w:rsid w:val="001E78FB"/>
    <w:rsid w:val="001F1AF9"/>
    <w:rsid w:val="001F2A57"/>
    <w:rsid w:val="001F2ADD"/>
    <w:rsid w:val="001F39FE"/>
    <w:rsid w:val="001F51C3"/>
    <w:rsid w:val="001F5F28"/>
    <w:rsid w:val="001F5F91"/>
    <w:rsid w:val="001F6CD8"/>
    <w:rsid w:val="001F6F28"/>
    <w:rsid w:val="002005F6"/>
    <w:rsid w:val="00200B76"/>
    <w:rsid w:val="0020173E"/>
    <w:rsid w:val="002019B7"/>
    <w:rsid w:val="0020343C"/>
    <w:rsid w:val="00204010"/>
    <w:rsid w:val="002059F3"/>
    <w:rsid w:val="0020604E"/>
    <w:rsid w:val="002066B9"/>
    <w:rsid w:val="00207954"/>
    <w:rsid w:val="00207CBB"/>
    <w:rsid w:val="00210CBC"/>
    <w:rsid w:val="002110CB"/>
    <w:rsid w:val="00211C3F"/>
    <w:rsid w:val="00211C63"/>
    <w:rsid w:val="00212332"/>
    <w:rsid w:val="00212D99"/>
    <w:rsid w:val="00215186"/>
    <w:rsid w:val="00215353"/>
    <w:rsid w:val="00215FD1"/>
    <w:rsid w:val="002169DC"/>
    <w:rsid w:val="00217708"/>
    <w:rsid w:val="00217F2F"/>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2704"/>
    <w:rsid w:val="0023341A"/>
    <w:rsid w:val="0023397E"/>
    <w:rsid w:val="0023424D"/>
    <w:rsid w:val="0023471E"/>
    <w:rsid w:val="002349A3"/>
    <w:rsid w:val="00234F03"/>
    <w:rsid w:val="00235125"/>
    <w:rsid w:val="00235533"/>
    <w:rsid w:val="00235E2B"/>
    <w:rsid w:val="00235F5C"/>
    <w:rsid w:val="00236C57"/>
    <w:rsid w:val="00237507"/>
    <w:rsid w:val="00240DFD"/>
    <w:rsid w:val="00241768"/>
    <w:rsid w:val="00241CE0"/>
    <w:rsid w:val="00244381"/>
    <w:rsid w:val="0024598B"/>
    <w:rsid w:val="00246119"/>
    <w:rsid w:val="00246517"/>
    <w:rsid w:val="002465BE"/>
    <w:rsid w:val="00247302"/>
    <w:rsid w:val="00247D43"/>
    <w:rsid w:val="002506E9"/>
    <w:rsid w:val="00250933"/>
    <w:rsid w:val="00250A86"/>
    <w:rsid w:val="00250C57"/>
    <w:rsid w:val="002516D4"/>
    <w:rsid w:val="002516E7"/>
    <w:rsid w:val="0025342A"/>
    <w:rsid w:val="002543F2"/>
    <w:rsid w:val="002544E0"/>
    <w:rsid w:val="00254F64"/>
    <w:rsid w:val="002552A8"/>
    <w:rsid w:val="00256F20"/>
    <w:rsid w:val="0026005B"/>
    <w:rsid w:val="002602CD"/>
    <w:rsid w:val="002602FB"/>
    <w:rsid w:val="002609E9"/>
    <w:rsid w:val="00260C20"/>
    <w:rsid w:val="002612AB"/>
    <w:rsid w:val="0026194A"/>
    <w:rsid w:val="00262146"/>
    <w:rsid w:val="00263272"/>
    <w:rsid w:val="0026337B"/>
    <w:rsid w:val="00263A36"/>
    <w:rsid w:val="00263C74"/>
    <w:rsid w:val="0026582B"/>
    <w:rsid w:val="00265D2A"/>
    <w:rsid w:val="00271128"/>
    <w:rsid w:val="0027123B"/>
    <w:rsid w:val="002722C1"/>
    <w:rsid w:val="00273E76"/>
    <w:rsid w:val="00274645"/>
    <w:rsid w:val="00274F21"/>
    <w:rsid w:val="00275DA4"/>
    <w:rsid w:val="00276D84"/>
    <w:rsid w:val="002808D7"/>
    <w:rsid w:val="00280D52"/>
    <w:rsid w:val="00281A22"/>
    <w:rsid w:val="00281DD9"/>
    <w:rsid w:val="00281F30"/>
    <w:rsid w:val="002832B0"/>
    <w:rsid w:val="00283B1E"/>
    <w:rsid w:val="00284654"/>
    <w:rsid w:val="00284C97"/>
    <w:rsid w:val="00284FF3"/>
    <w:rsid w:val="002854C2"/>
    <w:rsid w:val="0028595E"/>
    <w:rsid w:val="00285CC9"/>
    <w:rsid w:val="00286598"/>
    <w:rsid w:val="0028683B"/>
    <w:rsid w:val="00287045"/>
    <w:rsid w:val="00287622"/>
    <w:rsid w:val="00290C5E"/>
    <w:rsid w:val="00292BF7"/>
    <w:rsid w:val="00292DC5"/>
    <w:rsid w:val="002941DE"/>
    <w:rsid w:val="002958C5"/>
    <w:rsid w:val="00295FDD"/>
    <w:rsid w:val="00296814"/>
    <w:rsid w:val="00296E6E"/>
    <w:rsid w:val="00296EDC"/>
    <w:rsid w:val="00297A20"/>
    <w:rsid w:val="00297E84"/>
    <w:rsid w:val="002A0D3D"/>
    <w:rsid w:val="002A106C"/>
    <w:rsid w:val="002A107D"/>
    <w:rsid w:val="002A1F5F"/>
    <w:rsid w:val="002A1F6A"/>
    <w:rsid w:val="002A2488"/>
    <w:rsid w:val="002A33F8"/>
    <w:rsid w:val="002A3ABD"/>
    <w:rsid w:val="002A3BBC"/>
    <w:rsid w:val="002A50EC"/>
    <w:rsid w:val="002A5C10"/>
    <w:rsid w:val="002B0841"/>
    <w:rsid w:val="002B4922"/>
    <w:rsid w:val="002B5183"/>
    <w:rsid w:val="002B5FEC"/>
    <w:rsid w:val="002B67E9"/>
    <w:rsid w:val="002B68E7"/>
    <w:rsid w:val="002B7AE6"/>
    <w:rsid w:val="002C0521"/>
    <w:rsid w:val="002C18D1"/>
    <w:rsid w:val="002C1F1A"/>
    <w:rsid w:val="002C2A77"/>
    <w:rsid w:val="002C2D19"/>
    <w:rsid w:val="002C37C8"/>
    <w:rsid w:val="002C3B16"/>
    <w:rsid w:val="002C4340"/>
    <w:rsid w:val="002C4E91"/>
    <w:rsid w:val="002C64F7"/>
    <w:rsid w:val="002C74C7"/>
    <w:rsid w:val="002C77C5"/>
    <w:rsid w:val="002C7D65"/>
    <w:rsid w:val="002D10FA"/>
    <w:rsid w:val="002D256B"/>
    <w:rsid w:val="002D3188"/>
    <w:rsid w:val="002D421F"/>
    <w:rsid w:val="002D481C"/>
    <w:rsid w:val="002D4A60"/>
    <w:rsid w:val="002D4A7A"/>
    <w:rsid w:val="002D4C55"/>
    <w:rsid w:val="002D5C3C"/>
    <w:rsid w:val="002D5D8C"/>
    <w:rsid w:val="002D6075"/>
    <w:rsid w:val="002D6B41"/>
    <w:rsid w:val="002D6FF4"/>
    <w:rsid w:val="002D7387"/>
    <w:rsid w:val="002E02A9"/>
    <w:rsid w:val="002E02AA"/>
    <w:rsid w:val="002E076A"/>
    <w:rsid w:val="002E0971"/>
    <w:rsid w:val="002E1F9F"/>
    <w:rsid w:val="002E364A"/>
    <w:rsid w:val="002E4186"/>
    <w:rsid w:val="002E4AC8"/>
    <w:rsid w:val="002E50F5"/>
    <w:rsid w:val="002E52D3"/>
    <w:rsid w:val="002E5975"/>
    <w:rsid w:val="002F1AF1"/>
    <w:rsid w:val="002F23C3"/>
    <w:rsid w:val="002F300B"/>
    <w:rsid w:val="002F333D"/>
    <w:rsid w:val="002F470B"/>
    <w:rsid w:val="002F4A25"/>
    <w:rsid w:val="002F4EF7"/>
    <w:rsid w:val="002F56C6"/>
    <w:rsid w:val="002F6291"/>
    <w:rsid w:val="002F7F80"/>
    <w:rsid w:val="00300664"/>
    <w:rsid w:val="003013CF"/>
    <w:rsid w:val="0030366A"/>
    <w:rsid w:val="00303E7C"/>
    <w:rsid w:val="003057C1"/>
    <w:rsid w:val="00305999"/>
    <w:rsid w:val="00305E46"/>
    <w:rsid w:val="00307252"/>
    <w:rsid w:val="0030758C"/>
    <w:rsid w:val="00307E3B"/>
    <w:rsid w:val="00310F7F"/>
    <w:rsid w:val="00311A39"/>
    <w:rsid w:val="00316600"/>
    <w:rsid w:val="00316C24"/>
    <w:rsid w:val="00317B1D"/>
    <w:rsid w:val="00320A18"/>
    <w:rsid w:val="003212AB"/>
    <w:rsid w:val="00321583"/>
    <w:rsid w:val="00322009"/>
    <w:rsid w:val="00322C54"/>
    <w:rsid w:val="0032366C"/>
    <w:rsid w:val="00324105"/>
    <w:rsid w:val="0032418A"/>
    <w:rsid w:val="00324514"/>
    <w:rsid w:val="0033042C"/>
    <w:rsid w:val="003305C5"/>
    <w:rsid w:val="00330CA9"/>
    <w:rsid w:val="00330CC6"/>
    <w:rsid w:val="00330F9B"/>
    <w:rsid w:val="00332249"/>
    <w:rsid w:val="003323E1"/>
    <w:rsid w:val="00332521"/>
    <w:rsid w:val="00332CD3"/>
    <w:rsid w:val="00332FC8"/>
    <w:rsid w:val="0033327A"/>
    <w:rsid w:val="00333424"/>
    <w:rsid w:val="00333673"/>
    <w:rsid w:val="003341BB"/>
    <w:rsid w:val="00334BF2"/>
    <w:rsid w:val="003352C3"/>
    <w:rsid w:val="003353B5"/>
    <w:rsid w:val="003361B2"/>
    <w:rsid w:val="00336510"/>
    <w:rsid w:val="00336593"/>
    <w:rsid w:val="003373C0"/>
    <w:rsid w:val="00340279"/>
    <w:rsid w:val="00340C19"/>
    <w:rsid w:val="003418BD"/>
    <w:rsid w:val="00341E75"/>
    <w:rsid w:val="0034374B"/>
    <w:rsid w:val="00344CA0"/>
    <w:rsid w:val="00344D58"/>
    <w:rsid w:val="003453C5"/>
    <w:rsid w:val="00345607"/>
    <w:rsid w:val="00347AFF"/>
    <w:rsid w:val="003503F4"/>
    <w:rsid w:val="00351676"/>
    <w:rsid w:val="00351FB3"/>
    <w:rsid w:val="00353485"/>
    <w:rsid w:val="00354404"/>
    <w:rsid w:val="00354D3B"/>
    <w:rsid w:val="00355876"/>
    <w:rsid w:val="0035757B"/>
    <w:rsid w:val="0036002A"/>
    <w:rsid w:val="003603AB"/>
    <w:rsid w:val="00360639"/>
    <w:rsid w:val="00361293"/>
    <w:rsid w:val="003621F0"/>
    <w:rsid w:val="00363318"/>
    <w:rsid w:val="00363BD9"/>
    <w:rsid w:val="00363CF1"/>
    <w:rsid w:val="003640BB"/>
    <w:rsid w:val="00365239"/>
    <w:rsid w:val="0036532D"/>
    <w:rsid w:val="003664B0"/>
    <w:rsid w:val="003668E4"/>
    <w:rsid w:val="003671ED"/>
    <w:rsid w:val="003675AE"/>
    <w:rsid w:val="00367D05"/>
    <w:rsid w:val="0037185E"/>
    <w:rsid w:val="003727E1"/>
    <w:rsid w:val="003729A5"/>
    <w:rsid w:val="00372D36"/>
    <w:rsid w:val="003737DA"/>
    <w:rsid w:val="0037543B"/>
    <w:rsid w:val="003754A8"/>
    <w:rsid w:val="0037625D"/>
    <w:rsid w:val="00376AAE"/>
    <w:rsid w:val="00376C21"/>
    <w:rsid w:val="0038109D"/>
    <w:rsid w:val="00381977"/>
    <w:rsid w:val="003822A3"/>
    <w:rsid w:val="00382B81"/>
    <w:rsid w:val="00384289"/>
    <w:rsid w:val="00384448"/>
    <w:rsid w:val="003856AE"/>
    <w:rsid w:val="0038668D"/>
    <w:rsid w:val="00387146"/>
    <w:rsid w:val="0038714C"/>
    <w:rsid w:val="00387E80"/>
    <w:rsid w:val="003902F3"/>
    <w:rsid w:val="00390CE8"/>
    <w:rsid w:val="003914B2"/>
    <w:rsid w:val="00392267"/>
    <w:rsid w:val="003941EC"/>
    <w:rsid w:val="003950FB"/>
    <w:rsid w:val="00395D5B"/>
    <w:rsid w:val="00396420"/>
    <w:rsid w:val="00397AAE"/>
    <w:rsid w:val="003A00AA"/>
    <w:rsid w:val="003A32AD"/>
    <w:rsid w:val="003A339C"/>
    <w:rsid w:val="003A390A"/>
    <w:rsid w:val="003A3AF6"/>
    <w:rsid w:val="003A3D7B"/>
    <w:rsid w:val="003A3E50"/>
    <w:rsid w:val="003A4849"/>
    <w:rsid w:val="003A5016"/>
    <w:rsid w:val="003A5764"/>
    <w:rsid w:val="003A65BD"/>
    <w:rsid w:val="003A6D25"/>
    <w:rsid w:val="003B0509"/>
    <w:rsid w:val="003B06AE"/>
    <w:rsid w:val="003B0BAB"/>
    <w:rsid w:val="003B14C4"/>
    <w:rsid w:val="003B16EB"/>
    <w:rsid w:val="003B18EF"/>
    <w:rsid w:val="003B2955"/>
    <w:rsid w:val="003B2F0C"/>
    <w:rsid w:val="003B4AD9"/>
    <w:rsid w:val="003B5F0F"/>
    <w:rsid w:val="003B6043"/>
    <w:rsid w:val="003B659E"/>
    <w:rsid w:val="003B6AF2"/>
    <w:rsid w:val="003B7384"/>
    <w:rsid w:val="003C09FB"/>
    <w:rsid w:val="003C1385"/>
    <w:rsid w:val="003C2404"/>
    <w:rsid w:val="003C24E8"/>
    <w:rsid w:val="003C2948"/>
    <w:rsid w:val="003C380C"/>
    <w:rsid w:val="003C3850"/>
    <w:rsid w:val="003C3C66"/>
    <w:rsid w:val="003C451D"/>
    <w:rsid w:val="003C495C"/>
    <w:rsid w:val="003C54BF"/>
    <w:rsid w:val="003C5592"/>
    <w:rsid w:val="003C763B"/>
    <w:rsid w:val="003C79B5"/>
    <w:rsid w:val="003C7B1C"/>
    <w:rsid w:val="003C7DEF"/>
    <w:rsid w:val="003D0D8A"/>
    <w:rsid w:val="003D1031"/>
    <w:rsid w:val="003D1BBF"/>
    <w:rsid w:val="003D3008"/>
    <w:rsid w:val="003D4FB9"/>
    <w:rsid w:val="003D78E6"/>
    <w:rsid w:val="003D7919"/>
    <w:rsid w:val="003E3134"/>
    <w:rsid w:val="003E41C9"/>
    <w:rsid w:val="003E687E"/>
    <w:rsid w:val="003E7077"/>
    <w:rsid w:val="003E7A74"/>
    <w:rsid w:val="003E7F5C"/>
    <w:rsid w:val="003F0589"/>
    <w:rsid w:val="003F296D"/>
    <w:rsid w:val="003F2AD1"/>
    <w:rsid w:val="003F3036"/>
    <w:rsid w:val="003F3B1B"/>
    <w:rsid w:val="003F419A"/>
    <w:rsid w:val="003F5125"/>
    <w:rsid w:val="003F6067"/>
    <w:rsid w:val="0040297A"/>
    <w:rsid w:val="00402A49"/>
    <w:rsid w:val="00402C4D"/>
    <w:rsid w:val="00402DB9"/>
    <w:rsid w:val="004031F2"/>
    <w:rsid w:val="004041E3"/>
    <w:rsid w:val="004041E5"/>
    <w:rsid w:val="00405237"/>
    <w:rsid w:val="00406C3B"/>
    <w:rsid w:val="00407D83"/>
    <w:rsid w:val="0041226C"/>
    <w:rsid w:val="00412592"/>
    <w:rsid w:val="00414BE0"/>
    <w:rsid w:val="00414FE3"/>
    <w:rsid w:val="0041512D"/>
    <w:rsid w:val="004151B7"/>
    <w:rsid w:val="00415793"/>
    <w:rsid w:val="00415FAE"/>
    <w:rsid w:val="00415FFC"/>
    <w:rsid w:val="004163B4"/>
    <w:rsid w:val="00416F54"/>
    <w:rsid w:val="00417AA0"/>
    <w:rsid w:val="00421B9B"/>
    <w:rsid w:val="00422421"/>
    <w:rsid w:val="004237A6"/>
    <w:rsid w:val="00423FCF"/>
    <w:rsid w:val="0042446D"/>
    <w:rsid w:val="00425126"/>
    <w:rsid w:val="00425C86"/>
    <w:rsid w:val="0042644D"/>
    <w:rsid w:val="00427818"/>
    <w:rsid w:val="00427BAA"/>
    <w:rsid w:val="0043030A"/>
    <w:rsid w:val="004334C5"/>
    <w:rsid w:val="00434305"/>
    <w:rsid w:val="004353AD"/>
    <w:rsid w:val="00435817"/>
    <w:rsid w:val="0043712A"/>
    <w:rsid w:val="0043750A"/>
    <w:rsid w:val="004378B6"/>
    <w:rsid w:val="00437F91"/>
    <w:rsid w:val="00441E7D"/>
    <w:rsid w:val="00442C79"/>
    <w:rsid w:val="00442D2A"/>
    <w:rsid w:val="004436B0"/>
    <w:rsid w:val="004439CF"/>
    <w:rsid w:val="0044408B"/>
    <w:rsid w:val="00444794"/>
    <w:rsid w:val="00445430"/>
    <w:rsid w:val="0044544F"/>
    <w:rsid w:val="00445946"/>
    <w:rsid w:val="004463D0"/>
    <w:rsid w:val="00451774"/>
    <w:rsid w:val="00452543"/>
    <w:rsid w:val="00452679"/>
    <w:rsid w:val="004527CE"/>
    <w:rsid w:val="004529E1"/>
    <w:rsid w:val="00452E86"/>
    <w:rsid w:val="00453414"/>
    <w:rsid w:val="004534DB"/>
    <w:rsid w:val="004535D7"/>
    <w:rsid w:val="004536D9"/>
    <w:rsid w:val="004538BF"/>
    <w:rsid w:val="00454338"/>
    <w:rsid w:val="00454F3D"/>
    <w:rsid w:val="00455304"/>
    <w:rsid w:val="00457A28"/>
    <w:rsid w:val="00460287"/>
    <w:rsid w:val="00460349"/>
    <w:rsid w:val="004609A3"/>
    <w:rsid w:val="00461EFB"/>
    <w:rsid w:val="00461F78"/>
    <w:rsid w:val="00461F97"/>
    <w:rsid w:val="0046224E"/>
    <w:rsid w:val="00462B40"/>
    <w:rsid w:val="00462CEA"/>
    <w:rsid w:val="0046419B"/>
    <w:rsid w:val="0046528D"/>
    <w:rsid w:val="004653AF"/>
    <w:rsid w:val="004657ED"/>
    <w:rsid w:val="004660DE"/>
    <w:rsid w:val="00466FFE"/>
    <w:rsid w:val="004676AD"/>
    <w:rsid w:val="00467FAD"/>
    <w:rsid w:val="00470F38"/>
    <w:rsid w:val="00471812"/>
    <w:rsid w:val="004719A4"/>
    <w:rsid w:val="004727F3"/>
    <w:rsid w:val="004728C7"/>
    <w:rsid w:val="00473233"/>
    <w:rsid w:val="004738D5"/>
    <w:rsid w:val="00474BB9"/>
    <w:rsid w:val="004752E9"/>
    <w:rsid w:val="004754A4"/>
    <w:rsid w:val="004754F4"/>
    <w:rsid w:val="00476D88"/>
    <w:rsid w:val="00477836"/>
    <w:rsid w:val="00477936"/>
    <w:rsid w:val="00480278"/>
    <w:rsid w:val="004802F7"/>
    <w:rsid w:val="00480922"/>
    <w:rsid w:val="00480DB4"/>
    <w:rsid w:val="00481568"/>
    <w:rsid w:val="00482CC9"/>
    <w:rsid w:val="00482EDB"/>
    <w:rsid w:val="0048313F"/>
    <w:rsid w:val="0048357C"/>
    <w:rsid w:val="00483C63"/>
    <w:rsid w:val="00484590"/>
    <w:rsid w:val="00484DED"/>
    <w:rsid w:val="004863EA"/>
    <w:rsid w:val="00486CD2"/>
    <w:rsid w:val="00487CAD"/>
    <w:rsid w:val="00490BBD"/>
    <w:rsid w:val="00490E17"/>
    <w:rsid w:val="0049141F"/>
    <w:rsid w:val="00493A6D"/>
    <w:rsid w:val="00493EE5"/>
    <w:rsid w:val="00494658"/>
    <w:rsid w:val="00494F51"/>
    <w:rsid w:val="00495175"/>
    <w:rsid w:val="004957A2"/>
    <w:rsid w:val="00495CF9"/>
    <w:rsid w:val="004969A1"/>
    <w:rsid w:val="00496A8F"/>
    <w:rsid w:val="0049731B"/>
    <w:rsid w:val="00497CFB"/>
    <w:rsid w:val="004A01B5"/>
    <w:rsid w:val="004A053A"/>
    <w:rsid w:val="004A0EE1"/>
    <w:rsid w:val="004A46AD"/>
    <w:rsid w:val="004A4BCB"/>
    <w:rsid w:val="004A50EA"/>
    <w:rsid w:val="004A54E7"/>
    <w:rsid w:val="004A618C"/>
    <w:rsid w:val="004A729B"/>
    <w:rsid w:val="004A7706"/>
    <w:rsid w:val="004B0C81"/>
    <w:rsid w:val="004B1226"/>
    <w:rsid w:val="004B13EF"/>
    <w:rsid w:val="004B17B7"/>
    <w:rsid w:val="004B275A"/>
    <w:rsid w:val="004B3042"/>
    <w:rsid w:val="004B625E"/>
    <w:rsid w:val="004B680D"/>
    <w:rsid w:val="004B6E16"/>
    <w:rsid w:val="004B7B4A"/>
    <w:rsid w:val="004C1CD1"/>
    <w:rsid w:val="004C3E86"/>
    <w:rsid w:val="004C45B1"/>
    <w:rsid w:val="004C4F67"/>
    <w:rsid w:val="004C55EB"/>
    <w:rsid w:val="004C5A4F"/>
    <w:rsid w:val="004C7C78"/>
    <w:rsid w:val="004C7D50"/>
    <w:rsid w:val="004D0784"/>
    <w:rsid w:val="004D1AD3"/>
    <w:rsid w:val="004D23B0"/>
    <w:rsid w:val="004D2952"/>
    <w:rsid w:val="004D2FD4"/>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5FB4"/>
    <w:rsid w:val="004E706B"/>
    <w:rsid w:val="004E7A74"/>
    <w:rsid w:val="004E7F16"/>
    <w:rsid w:val="004F002E"/>
    <w:rsid w:val="004F096B"/>
    <w:rsid w:val="004F0E4D"/>
    <w:rsid w:val="004F1B5A"/>
    <w:rsid w:val="004F55B7"/>
    <w:rsid w:val="004F5620"/>
    <w:rsid w:val="004F73CC"/>
    <w:rsid w:val="004F7551"/>
    <w:rsid w:val="005008B4"/>
    <w:rsid w:val="005019B8"/>
    <w:rsid w:val="00501A9E"/>
    <w:rsid w:val="00501F95"/>
    <w:rsid w:val="005024CE"/>
    <w:rsid w:val="005032D8"/>
    <w:rsid w:val="00503B4D"/>
    <w:rsid w:val="00503CB8"/>
    <w:rsid w:val="00504EE9"/>
    <w:rsid w:val="0050518D"/>
    <w:rsid w:val="00506F91"/>
    <w:rsid w:val="00507CF2"/>
    <w:rsid w:val="00507D41"/>
    <w:rsid w:val="00510326"/>
    <w:rsid w:val="00510DD3"/>
    <w:rsid w:val="00511DF4"/>
    <w:rsid w:val="00512505"/>
    <w:rsid w:val="00512853"/>
    <w:rsid w:val="00512897"/>
    <w:rsid w:val="005133D5"/>
    <w:rsid w:val="00513535"/>
    <w:rsid w:val="005136FC"/>
    <w:rsid w:val="00515F4D"/>
    <w:rsid w:val="00516BD4"/>
    <w:rsid w:val="005170C0"/>
    <w:rsid w:val="0051719E"/>
    <w:rsid w:val="005205C4"/>
    <w:rsid w:val="00520821"/>
    <w:rsid w:val="00520F6A"/>
    <w:rsid w:val="005212BD"/>
    <w:rsid w:val="00521649"/>
    <w:rsid w:val="00521750"/>
    <w:rsid w:val="005228E8"/>
    <w:rsid w:val="00523A05"/>
    <w:rsid w:val="00523BC3"/>
    <w:rsid w:val="0052425D"/>
    <w:rsid w:val="0052506C"/>
    <w:rsid w:val="00525389"/>
    <w:rsid w:val="0052560E"/>
    <w:rsid w:val="00525EA1"/>
    <w:rsid w:val="0052601B"/>
    <w:rsid w:val="00527D44"/>
    <w:rsid w:val="005305FA"/>
    <w:rsid w:val="00530811"/>
    <w:rsid w:val="00531339"/>
    <w:rsid w:val="00531780"/>
    <w:rsid w:val="00531DCC"/>
    <w:rsid w:val="00533101"/>
    <w:rsid w:val="00535148"/>
    <w:rsid w:val="00535F19"/>
    <w:rsid w:val="00540241"/>
    <w:rsid w:val="0054107E"/>
    <w:rsid w:val="00542013"/>
    <w:rsid w:val="00543767"/>
    <w:rsid w:val="005441A4"/>
    <w:rsid w:val="005442E8"/>
    <w:rsid w:val="0054442C"/>
    <w:rsid w:val="00544D34"/>
    <w:rsid w:val="0054541A"/>
    <w:rsid w:val="00547D8F"/>
    <w:rsid w:val="00550111"/>
    <w:rsid w:val="00550285"/>
    <w:rsid w:val="00550F1A"/>
    <w:rsid w:val="00551BAE"/>
    <w:rsid w:val="00553C5B"/>
    <w:rsid w:val="00553E0C"/>
    <w:rsid w:val="00553F0F"/>
    <w:rsid w:val="00553FFB"/>
    <w:rsid w:val="0055462E"/>
    <w:rsid w:val="00554B8E"/>
    <w:rsid w:val="005565F7"/>
    <w:rsid w:val="005571E6"/>
    <w:rsid w:val="005572F2"/>
    <w:rsid w:val="00557C18"/>
    <w:rsid w:val="00557D08"/>
    <w:rsid w:val="0056038A"/>
    <w:rsid w:val="0056080B"/>
    <w:rsid w:val="00560C5A"/>
    <w:rsid w:val="00562412"/>
    <w:rsid w:val="00562436"/>
    <w:rsid w:val="00562A6C"/>
    <w:rsid w:val="00563408"/>
    <w:rsid w:val="00566208"/>
    <w:rsid w:val="00566DA1"/>
    <w:rsid w:val="0056707F"/>
    <w:rsid w:val="00570A10"/>
    <w:rsid w:val="0057146C"/>
    <w:rsid w:val="005728AA"/>
    <w:rsid w:val="005728B7"/>
    <w:rsid w:val="00572EBE"/>
    <w:rsid w:val="00573FAC"/>
    <w:rsid w:val="00574550"/>
    <w:rsid w:val="00576AF6"/>
    <w:rsid w:val="00576DF5"/>
    <w:rsid w:val="00576F72"/>
    <w:rsid w:val="005779F6"/>
    <w:rsid w:val="00577E4F"/>
    <w:rsid w:val="0058024F"/>
    <w:rsid w:val="00580C73"/>
    <w:rsid w:val="005812B1"/>
    <w:rsid w:val="0058153A"/>
    <w:rsid w:val="005821C2"/>
    <w:rsid w:val="005823A1"/>
    <w:rsid w:val="005828C9"/>
    <w:rsid w:val="00582D1F"/>
    <w:rsid w:val="0058307F"/>
    <w:rsid w:val="005836F8"/>
    <w:rsid w:val="0058546B"/>
    <w:rsid w:val="00585F71"/>
    <w:rsid w:val="00586899"/>
    <w:rsid w:val="00586BEE"/>
    <w:rsid w:val="00586D68"/>
    <w:rsid w:val="0059086F"/>
    <w:rsid w:val="005908EF"/>
    <w:rsid w:val="00590E62"/>
    <w:rsid w:val="00591852"/>
    <w:rsid w:val="005918FA"/>
    <w:rsid w:val="005946B9"/>
    <w:rsid w:val="00594996"/>
    <w:rsid w:val="00594AEE"/>
    <w:rsid w:val="005967E8"/>
    <w:rsid w:val="00596C8B"/>
    <w:rsid w:val="00596D00"/>
    <w:rsid w:val="00597508"/>
    <w:rsid w:val="005A0DC1"/>
    <w:rsid w:val="005A12E9"/>
    <w:rsid w:val="005A1F03"/>
    <w:rsid w:val="005A2ED9"/>
    <w:rsid w:val="005A3F05"/>
    <w:rsid w:val="005A4EA3"/>
    <w:rsid w:val="005A5BF3"/>
    <w:rsid w:val="005A630B"/>
    <w:rsid w:val="005A6C4F"/>
    <w:rsid w:val="005A7400"/>
    <w:rsid w:val="005A757C"/>
    <w:rsid w:val="005B16EB"/>
    <w:rsid w:val="005B231D"/>
    <w:rsid w:val="005B2A3A"/>
    <w:rsid w:val="005B49C0"/>
    <w:rsid w:val="005B6367"/>
    <w:rsid w:val="005B6756"/>
    <w:rsid w:val="005C07F0"/>
    <w:rsid w:val="005C1F79"/>
    <w:rsid w:val="005C2242"/>
    <w:rsid w:val="005C494C"/>
    <w:rsid w:val="005C4BE9"/>
    <w:rsid w:val="005C4D79"/>
    <w:rsid w:val="005C53C0"/>
    <w:rsid w:val="005C5908"/>
    <w:rsid w:val="005C6304"/>
    <w:rsid w:val="005C6330"/>
    <w:rsid w:val="005C6E4D"/>
    <w:rsid w:val="005D1C53"/>
    <w:rsid w:val="005D2A72"/>
    <w:rsid w:val="005D3810"/>
    <w:rsid w:val="005D384B"/>
    <w:rsid w:val="005D5087"/>
    <w:rsid w:val="005D529F"/>
    <w:rsid w:val="005D6598"/>
    <w:rsid w:val="005E21C1"/>
    <w:rsid w:val="005E2B1F"/>
    <w:rsid w:val="005E41C4"/>
    <w:rsid w:val="005E43E1"/>
    <w:rsid w:val="005E61A8"/>
    <w:rsid w:val="005E67A6"/>
    <w:rsid w:val="005E6D6B"/>
    <w:rsid w:val="005E6F39"/>
    <w:rsid w:val="005E703B"/>
    <w:rsid w:val="005E744D"/>
    <w:rsid w:val="005F0A5A"/>
    <w:rsid w:val="005F1448"/>
    <w:rsid w:val="005F2551"/>
    <w:rsid w:val="005F275C"/>
    <w:rsid w:val="005F2B98"/>
    <w:rsid w:val="005F5AD6"/>
    <w:rsid w:val="005F5E77"/>
    <w:rsid w:val="005F6419"/>
    <w:rsid w:val="005F6F7B"/>
    <w:rsid w:val="005F6FEB"/>
    <w:rsid w:val="005F7247"/>
    <w:rsid w:val="005F7A4A"/>
    <w:rsid w:val="006000AF"/>
    <w:rsid w:val="00600193"/>
    <w:rsid w:val="00600B9B"/>
    <w:rsid w:val="00601510"/>
    <w:rsid w:val="006020FB"/>
    <w:rsid w:val="00603337"/>
    <w:rsid w:val="0060407B"/>
    <w:rsid w:val="00605ACB"/>
    <w:rsid w:val="00605BEC"/>
    <w:rsid w:val="00606679"/>
    <w:rsid w:val="006068FC"/>
    <w:rsid w:val="0060737B"/>
    <w:rsid w:val="006078F1"/>
    <w:rsid w:val="00607FCA"/>
    <w:rsid w:val="00610D8F"/>
    <w:rsid w:val="00611950"/>
    <w:rsid w:val="00612BEB"/>
    <w:rsid w:val="00614B12"/>
    <w:rsid w:val="00615227"/>
    <w:rsid w:val="00616EE9"/>
    <w:rsid w:val="00617400"/>
    <w:rsid w:val="00617E09"/>
    <w:rsid w:val="006200F3"/>
    <w:rsid w:val="00620F64"/>
    <w:rsid w:val="0062504C"/>
    <w:rsid w:val="006259F0"/>
    <w:rsid w:val="00625A62"/>
    <w:rsid w:val="00625DE5"/>
    <w:rsid w:val="00627138"/>
    <w:rsid w:val="0062756D"/>
    <w:rsid w:val="006279A8"/>
    <w:rsid w:val="00627AF3"/>
    <w:rsid w:val="00630CDD"/>
    <w:rsid w:val="00631564"/>
    <w:rsid w:val="006318D7"/>
    <w:rsid w:val="00635010"/>
    <w:rsid w:val="00636058"/>
    <w:rsid w:val="00636233"/>
    <w:rsid w:val="00636556"/>
    <w:rsid w:val="00637CB2"/>
    <w:rsid w:val="006405BD"/>
    <w:rsid w:val="006408B8"/>
    <w:rsid w:val="00641050"/>
    <w:rsid w:val="00641D73"/>
    <w:rsid w:val="00641ECC"/>
    <w:rsid w:val="00642298"/>
    <w:rsid w:val="00642F86"/>
    <w:rsid w:val="006432C6"/>
    <w:rsid w:val="00645006"/>
    <w:rsid w:val="00646350"/>
    <w:rsid w:val="00646DF3"/>
    <w:rsid w:val="00650B95"/>
    <w:rsid w:val="00651653"/>
    <w:rsid w:val="0065225F"/>
    <w:rsid w:val="0065436B"/>
    <w:rsid w:val="006543D0"/>
    <w:rsid w:val="0065580D"/>
    <w:rsid w:val="00655B6E"/>
    <w:rsid w:val="00655DB5"/>
    <w:rsid w:val="00656978"/>
    <w:rsid w:val="00656B44"/>
    <w:rsid w:val="00657494"/>
    <w:rsid w:val="00660E01"/>
    <w:rsid w:val="00663D69"/>
    <w:rsid w:val="00664950"/>
    <w:rsid w:val="006657D3"/>
    <w:rsid w:val="00666EBB"/>
    <w:rsid w:val="00667251"/>
    <w:rsid w:val="0066766E"/>
    <w:rsid w:val="00667AB1"/>
    <w:rsid w:val="00671009"/>
    <w:rsid w:val="0067150B"/>
    <w:rsid w:val="0067330A"/>
    <w:rsid w:val="00673320"/>
    <w:rsid w:val="0067409F"/>
    <w:rsid w:val="00675E0A"/>
    <w:rsid w:val="00677903"/>
    <w:rsid w:val="00680E87"/>
    <w:rsid w:val="00681201"/>
    <w:rsid w:val="0068281A"/>
    <w:rsid w:val="00682B33"/>
    <w:rsid w:val="00683220"/>
    <w:rsid w:val="0068364D"/>
    <w:rsid w:val="00683BB1"/>
    <w:rsid w:val="00684233"/>
    <w:rsid w:val="00684294"/>
    <w:rsid w:val="00685FA6"/>
    <w:rsid w:val="006867BB"/>
    <w:rsid w:val="00686C11"/>
    <w:rsid w:val="00686CDB"/>
    <w:rsid w:val="00687FA0"/>
    <w:rsid w:val="006901DC"/>
    <w:rsid w:val="00690D1F"/>
    <w:rsid w:val="00691170"/>
    <w:rsid w:val="006919A6"/>
    <w:rsid w:val="0069215E"/>
    <w:rsid w:val="0069390A"/>
    <w:rsid w:val="00695E51"/>
    <w:rsid w:val="00696407"/>
    <w:rsid w:val="00696827"/>
    <w:rsid w:val="006974B1"/>
    <w:rsid w:val="006A0DEC"/>
    <w:rsid w:val="006A187D"/>
    <w:rsid w:val="006A19DF"/>
    <w:rsid w:val="006A1A10"/>
    <w:rsid w:val="006A3F8A"/>
    <w:rsid w:val="006A405D"/>
    <w:rsid w:val="006A41A7"/>
    <w:rsid w:val="006A4348"/>
    <w:rsid w:val="006A4754"/>
    <w:rsid w:val="006A590F"/>
    <w:rsid w:val="006A776A"/>
    <w:rsid w:val="006B1142"/>
    <w:rsid w:val="006B3A9B"/>
    <w:rsid w:val="006B543B"/>
    <w:rsid w:val="006B57B9"/>
    <w:rsid w:val="006B599E"/>
    <w:rsid w:val="006B5EA9"/>
    <w:rsid w:val="006B61AD"/>
    <w:rsid w:val="006B66A9"/>
    <w:rsid w:val="006B6F51"/>
    <w:rsid w:val="006B7010"/>
    <w:rsid w:val="006B7632"/>
    <w:rsid w:val="006B7FE2"/>
    <w:rsid w:val="006C09D7"/>
    <w:rsid w:val="006C0DB0"/>
    <w:rsid w:val="006C13AC"/>
    <w:rsid w:val="006C21E4"/>
    <w:rsid w:val="006C2D1E"/>
    <w:rsid w:val="006C3057"/>
    <w:rsid w:val="006C327D"/>
    <w:rsid w:val="006C3727"/>
    <w:rsid w:val="006C380C"/>
    <w:rsid w:val="006C3BDD"/>
    <w:rsid w:val="006C3C8A"/>
    <w:rsid w:val="006C3D70"/>
    <w:rsid w:val="006C5CF3"/>
    <w:rsid w:val="006C5D5A"/>
    <w:rsid w:val="006C686D"/>
    <w:rsid w:val="006C6D8C"/>
    <w:rsid w:val="006C6F7B"/>
    <w:rsid w:val="006D27B4"/>
    <w:rsid w:val="006D3276"/>
    <w:rsid w:val="006D3704"/>
    <w:rsid w:val="006D3CDA"/>
    <w:rsid w:val="006D5798"/>
    <w:rsid w:val="006D5DE3"/>
    <w:rsid w:val="006D6146"/>
    <w:rsid w:val="006D6424"/>
    <w:rsid w:val="006D7415"/>
    <w:rsid w:val="006D78CD"/>
    <w:rsid w:val="006E077A"/>
    <w:rsid w:val="006E0AFF"/>
    <w:rsid w:val="006E0B75"/>
    <w:rsid w:val="006E4D2C"/>
    <w:rsid w:val="006E61C6"/>
    <w:rsid w:val="006E66B9"/>
    <w:rsid w:val="006E6F9C"/>
    <w:rsid w:val="006E71A8"/>
    <w:rsid w:val="006E74E5"/>
    <w:rsid w:val="006F05EA"/>
    <w:rsid w:val="006F0F93"/>
    <w:rsid w:val="006F16CA"/>
    <w:rsid w:val="006F18AC"/>
    <w:rsid w:val="006F18C1"/>
    <w:rsid w:val="006F3225"/>
    <w:rsid w:val="006F3402"/>
    <w:rsid w:val="006F4795"/>
    <w:rsid w:val="006F50D8"/>
    <w:rsid w:val="0070001C"/>
    <w:rsid w:val="007004AF"/>
    <w:rsid w:val="00701A99"/>
    <w:rsid w:val="007021C8"/>
    <w:rsid w:val="00704249"/>
    <w:rsid w:val="00704719"/>
    <w:rsid w:val="00705911"/>
    <w:rsid w:val="00707587"/>
    <w:rsid w:val="00707EF8"/>
    <w:rsid w:val="00707F65"/>
    <w:rsid w:val="0071076E"/>
    <w:rsid w:val="00711AA2"/>
    <w:rsid w:val="00712A69"/>
    <w:rsid w:val="00712DD0"/>
    <w:rsid w:val="00712F0A"/>
    <w:rsid w:val="0071318B"/>
    <w:rsid w:val="00713AAF"/>
    <w:rsid w:val="0071421D"/>
    <w:rsid w:val="007145FF"/>
    <w:rsid w:val="00714B3F"/>
    <w:rsid w:val="007156BA"/>
    <w:rsid w:val="0071630F"/>
    <w:rsid w:val="00721D6E"/>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99"/>
    <w:rsid w:val="007427EE"/>
    <w:rsid w:val="007431B4"/>
    <w:rsid w:val="00743B2D"/>
    <w:rsid w:val="00743F4F"/>
    <w:rsid w:val="007442FF"/>
    <w:rsid w:val="00744DFE"/>
    <w:rsid w:val="007450C4"/>
    <w:rsid w:val="00745ACA"/>
    <w:rsid w:val="007476CE"/>
    <w:rsid w:val="00750DCB"/>
    <w:rsid w:val="00750F9A"/>
    <w:rsid w:val="00751032"/>
    <w:rsid w:val="00751515"/>
    <w:rsid w:val="0075163F"/>
    <w:rsid w:val="0075224D"/>
    <w:rsid w:val="007524E4"/>
    <w:rsid w:val="00752578"/>
    <w:rsid w:val="007527CD"/>
    <w:rsid w:val="0075332E"/>
    <w:rsid w:val="00753C88"/>
    <w:rsid w:val="007554D8"/>
    <w:rsid w:val="0075662A"/>
    <w:rsid w:val="007571E7"/>
    <w:rsid w:val="0075759D"/>
    <w:rsid w:val="00757827"/>
    <w:rsid w:val="00757DDA"/>
    <w:rsid w:val="0076041F"/>
    <w:rsid w:val="00761F94"/>
    <w:rsid w:val="007626F3"/>
    <w:rsid w:val="00764274"/>
    <w:rsid w:val="00765100"/>
    <w:rsid w:val="0076633F"/>
    <w:rsid w:val="007674EF"/>
    <w:rsid w:val="00767E57"/>
    <w:rsid w:val="00767FD6"/>
    <w:rsid w:val="00771078"/>
    <w:rsid w:val="0077118E"/>
    <w:rsid w:val="007716FA"/>
    <w:rsid w:val="00773D60"/>
    <w:rsid w:val="007757B2"/>
    <w:rsid w:val="00780200"/>
    <w:rsid w:val="00780BC3"/>
    <w:rsid w:val="00781169"/>
    <w:rsid w:val="00781434"/>
    <w:rsid w:val="007818E3"/>
    <w:rsid w:val="00782509"/>
    <w:rsid w:val="007835E1"/>
    <w:rsid w:val="0078443F"/>
    <w:rsid w:val="007848D9"/>
    <w:rsid w:val="00784D14"/>
    <w:rsid w:val="00785232"/>
    <w:rsid w:val="0078572A"/>
    <w:rsid w:val="00787357"/>
    <w:rsid w:val="00787C60"/>
    <w:rsid w:val="00790085"/>
    <w:rsid w:val="0079072C"/>
    <w:rsid w:val="00790EE3"/>
    <w:rsid w:val="0079129F"/>
    <w:rsid w:val="007914C1"/>
    <w:rsid w:val="00791509"/>
    <w:rsid w:val="007923B9"/>
    <w:rsid w:val="00792D3E"/>
    <w:rsid w:val="00792FC6"/>
    <w:rsid w:val="00794432"/>
    <w:rsid w:val="007949E2"/>
    <w:rsid w:val="007959AD"/>
    <w:rsid w:val="00795EF5"/>
    <w:rsid w:val="007961CB"/>
    <w:rsid w:val="00797304"/>
    <w:rsid w:val="0079797E"/>
    <w:rsid w:val="00797A41"/>
    <w:rsid w:val="007A0132"/>
    <w:rsid w:val="007A12F5"/>
    <w:rsid w:val="007A26EA"/>
    <w:rsid w:val="007A64C8"/>
    <w:rsid w:val="007A67EE"/>
    <w:rsid w:val="007A798D"/>
    <w:rsid w:val="007A7D94"/>
    <w:rsid w:val="007B18D2"/>
    <w:rsid w:val="007B32F7"/>
    <w:rsid w:val="007B3802"/>
    <w:rsid w:val="007B3EFB"/>
    <w:rsid w:val="007B5DCE"/>
    <w:rsid w:val="007B730E"/>
    <w:rsid w:val="007B7694"/>
    <w:rsid w:val="007C3B7B"/>
    <w:rsid w:val="007C3ED0"/>
    <w:rsid w:val="007C3FCD"/>
    <w:rsid w:val="007C4A9A"/>
    <w:rsid w:val="007C6230"/>
    <w:rsid w:val="007D01C1"/>
    <w:rsid w:val="007D0241"/>
    <w:rsid w:val="007D063F"/>
    <w:rsid w:val="007D2B36"/>
    <w:rsid w:val="007D3A14"/>
    <w:rsid w:val="007D3B11"/>
    <w:rsid w:val="007D3C20"/>
    <w:rsid w:val="007D5044"/>
    <w:rsid w:val="007D6FB3"/>
    <w:rsid w:val="007D74DC"/>
    <w:rsid w:val="007D7B8A"/>
    <w:rsid w:val="007D7E8D"/>
    <w:rsid w:val="007E0515"/>
    <w:rsid w:val="007E0B75"/>
    <w:rsid w:val="007E1D16"/>
    <w:rsid w:val="007E29C7"/>
    <w:rsid w:val="007E2EAA"/>
    <w:rsid w:val="007E36F4"/>
    <w:rsid w:val="007E427B"/>
    <w:rsid w:val="007E4642"/>
    <w:rsid w:val="007E54CF"/>
    <w:rsid w:val="007E6EA9"/>
    <w:rsid w:val="007F0491"/>
    <w:rsid w:val="007F0A7E"/>
    <w:rsid w:val="007F187B"/>
    <w:rsid w:val="007F28B1"/>
    <w:rsid w:val="007F3A9A"/>
    <w:rsid w:val="007F4B34"/>
    <w:rsid w:val="007F4B85"/>
    <w:rsid w:val="007F5DAA"/>
    <w:rsid w:val="007F632E"/>
    <w:rsid w:val="007F72E3"/>
    <w:rsid w:val="007F79D6"/>
    <w:rsid w:val="008002E4"/>
    <w:rsid w:val="00802E1A"/>
    <w:rsid w:val="008034F3"/>
    <w:rsid w:val="00803775"/>
    <w:rsid w:val="00806A76"/>
    <w:rsid w:val="00807FC8"/>
    <w:rsid w:val="008103DC"/>
    <w:rsid w:val="00810671"/>
    <w:rsid w:val="008114B6"/>
    <w:rsid w:val="00811C9D"/>
    <w:rsid w:val="00811D7B"/>
    <w:rsid w:val="00813CA8"/>
    <w:rsid w:val="00814451"/>
    <w:rsid w:val="00814643"/>
    <w:rsid w:val="00815CC8"/>
    <w:rsid w:val="00815EB7"/>
    <w:rsid w:val="0081623A"/>
    <w:rsid w:val="008164AF"/>
    <w:rsid w:val="008167CD"/>
    <w:rsid w:val="00816A2F"/>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955"/>
    <w:rsid w:val="00834F6D"/>
    <w:rsid w:val="008370AA"/>
    <w:rsid w:val="008402A7"/>
    <w:rsid w:val="008406DF"/>
    <w:rsid w:val="00841BCD"/>
    <w:rsid w:val="00842528"/>
    <w:rsid w:val="008433D9"/>
    <w:rsid w:val="00844E16"/>
    <w:rsid w:val="00846C76"/>
    <w:rsid w:val="00846EDC"/>
    <w:rsid w:val="00850168"/>
    <w:rsid w:val="0085170F"/>
    <w:rsid w:val="0085257C"/>
    <w:rsid w:val="008526B9"/>
    <w:rsid w:val="008531B1"/>
    <w:rsid w:val="00853B11"/>
    <w:rsid w:val="008544F2"/>
    <w:rsid w:val="008547E0"/>
    <w:rsid w:val="00854E4F"/>
    <w:rsid w:val="00856254"/>
    <w:rsid w:val="0085660F"/>
    <w:rsid w:val="0085739C"/>
    <w:rsid w:val="0085797A"/>
    <w:rsid w:val="008603E2"/>
    <w:rsid w:val="008607D3"/>
    <w:rsid w:val="00861305"/>
    <w:rsid w:val="0086265D"/>
    <w:rsid w:val="0086640B"/>
    <w:rsid w:val="008665BB"/>
    <w:rsid w:val="008675EA"/>
    <w:rsid w:val="00867855"/>
    <w:rsid w:val="00871025"/>
    <w:rsid w:val="008712C9"/>
    <w:rsid w:val="008715B2"/>
    <w:rsid w:val="00871E95"/>
    <w:rsid w:val="00875A64"/>
    <w:rsid w:val="00881976"/>
    <w:rsid w:val="008826C1"/>
    <w:rsid w:val="00882865"/>
    <w:rsid w:val="008828C2"/>
    <w:rsid w:val="00885327"/>
    <w:rsid w:val="0088566A"/>
    <w:rsid w:val="00885A76"/>
    <w:rsid w:val="00886AB0"/>
    <w:rsid w:val="00890A52"/>
    <w:rsid w:val="00893D1E"/>
    <w:rsid w:val="008942C1"/>
    <w:rsid w:val="008975A1"/>
    <w:rsid w:val="008A139F"/>
    <w:rsid w:val="008A210A"/>
    <w:rsid w:val="008A27C7"/>
    <w:rsid w:val="008A38EB"/>
    <w:rsid w:val="008A43C9"/>
    <w:rsid w:val="008A4C0C"/>
    <w:rsid w:val="008A4C2C"/>
    <w:rsid w:val="008A5D19"/>
    <w:rsid w:val="008A65E0"/>
    <w:rsid w:val="008A6EE8"/>
    <w:rsid w:val="008A7F92"/>
    <w:rsid w:val="008B0054"/>
    <w:rsid w:val="008B0089"/>
    <w:rsid w:val="008B179D"/>
    <w:rsid w:val="008B1BE6"/>
    <w:rsid w:val="008B2725"/>
    <w:rsid w:val="008B31E0"/>
    <w:rsid w:val="008B33A1"/>
    <w:rsid w:val="008B55C9"/>
    <w:rsid w:val="008B57D2"/>
    <w:rsid w:val="008C27C8"/>
    <w:rsid w:val="008C39F6"/>
    <w:rsid w:val="008C3D06"/>
    <w:rsid w:val="008C4996"/>
    <w:rsid w:val="008C60B8"/>
    <w:rsid w:val="008C67B9"/>
    <w:rsid w:val="008C6C4C"/>
    <w:rsid w:val="008C6DBA"/>
    <w:rsid w:val="008C7A8D"/>
    <w:rsid w:val="008C7EE9"/>
    <w:rsid w:val="008D01E5"/>
    <w:rsid w:val="008D01FA"/>
    <w:rsid w:val="008D0472"/>
    <w:rsid w:val="008D056E"/>
    <w:rsid w:val="008D067B"/>
    <w:rsid w:val="008D0F51"/>
    <w:rsid w:val="008D1150"/>
    <w:rsid w:val="008D2604"/>
    <w:rsid w:val="008D2D0B"/>
    <w:rsid w:val="008D321E"/>
    <w:rsid w:val="008D3228"/>
    <w:rsid w:val="008D3D99"/>
    <w:rsid w:val="008D4A82"/>
    <w:rsid w:val="008D5CDE"/>
    <w:rsid w:val="008D61DC"/>
    <w:rsid w:val="008E0997"/>
    <w:rsid w:val="008E15A0"/>
    <w:rsid w:val="008E1B4F"/>
    <w:rsid w:val="008E2C17"/>
    <w:rsid w:val="008E4767"/>
    <w:rsid w:val="008E5361"/>
    <w:rsid w:val="008E5B02"/>
    <w:rsid w:val="008E65E2"/>
    <w:rsid w:val="008E7869"/>
    <w:rsid w:val="008F17D9"/>
    <w:rsid w:val="008F20F0"/>
    <w:rsid w:val="008F49F8"/>
    <w:rsid w:val="009001CC"/>
    <w:rsid w:val="00900EC0"/>
    <w:rsid w:val="00902CF3"/>
    <w:rsid w:val="00902D38"/>
    <w:rsid w:val="00903E16"/>
    <w:rsid w:val="009042BD"/>
    <w:rsid w:val="009060D7"/>
    <w:rsid w:val="00910D2F"/>
    <w:rsid w:val="00911F39"/>
    <w:rsid w:val="009126D4"/>
    <w:rsid w:val="00912F92"/>
    <w:rsid w:val="00913701"/>
    <w:rsid w:val="00913986"/>
    <w:rsid w:val="00913A24"/>
    <w:rsid w:val="00914069"/>
    <w:rsid w:val="00914FC2"/>
    <w:rsid w:val="00915933"/>
    <w:rsid w:val="00915E2C"/>
    <w:rsid w:val="00920246"/>
    <w:rsid w:val="00920AF9"/>
    <w:rsid w:val="00922855"/>
    <w:rsid w:val="0092329E"/>
    <w:rsid w:val="009233F1"/>
    <w:rsid w:val="009239CD"/>
    <w:rsid w:val="00923C30"/>
    <w:rsid w:val="00923C37"/>
    <w:rsid w:val="009245DF"/>
    <w:rsid w:val="0092495F"/>
    <w:rsid w:val="00925CC6"/>
    <w:rsid w:val="00926144"/>
    <w:rsid w:val="0092616A"/>
    <w:rsid w:val="00926E00"/>
    <w:rsid w:val="0093063A"/>
    <w:rsid w:val="009327FE"/>
    <w:rsid w:val="00933F4B"/>
    <w:rsid w:val="009352C6"/>
    <w:rsid w:val="009361D3"/>
    <w:rsid w:val="0094066A"/>
    <w:rsid w:val="00943046"/>
    <w:rsid w:val="009433A2"/>
    <w:rsid w:val="00945AB6"/>
    <w:rsid w:val="00945DEA"/>
    <w:rsid w:val="00946784"/>
    <w:rsid w:val="009469D1"/>
    <w:rsid w:val="00946FB3"/>
    <w:rsid w:val="00947CEF"/>
    <w:rsid w:val="00950032"/>
    <w:rsid w:val="009507A1"/>
    <w:rsid w:val="00950A0C"/>
    <w:rsid w:val="00951031"/>
    <w:rsid w:val="00951C1F"/>
    <w:rsid w:val="00952B5E"/>
    <w:rsid w:val="00953ADF"/>
    <w:rsid w:val="009549F9"/>
    <w:rsid w:val="00954F71"/>
    <w:rsid w:val="00955A1C"/>
    <w:rsid w:val="00955A7D"/>
    <w:rsid w:val="00955D82"/>
    <w:rsid w:val="00956C94"/>
    <w:rsid w:val="00956F6E"/>
    <w:rsid w:val="0095744B"/>
    <w:rsid w:val="00957A1A"/>
    <w:rsid w:val="009605FA"/>
    <w:rsid w:val="00960F96"/>
    <w:rsid w:val="009612C8"/>
    <w:rsid w:val="00962AB3"/>
    <w:rsid w:val="009630BA"/>
    <w:rsid w:val="00963AA4"/>
    <w:rsid w:val="00963F52"/>
    <w:rsid w:val="00965DF6"/>
    <w:rsid w:val="009665C8"/>
    <w:rsid w:val="00967499"/>
    <w:rsid w:val="00970886"/>
    <w:rsid w:val="00970CED"/>
    <w:rsid w:val="00971021"/>
    <w:rsid w:val="00971B6A"/>
    <w:rsid w:val="00973605"/>
    <w:rsid w:val="00974DCD"/>
    <w:rsid w:val="009766C4"/>
    <w:rsid w:val="0097670D"/>
    <w:rsid w:val="00976741"/>
    <w:rsid w:val="00977660"/>
    <w:rsid w:val="00977A8A"/>
    <w:rsid w:val="00977E1D"/>
    <w:rsid w:val="009803F6"/>
    <w:rsid w:val="00980545"/>
    <w:rsid w:val="00981220"/>
    <w:rsid w:val="00981549"/>
    <w:rsid w:val="0098325B"/>
    <w:rsid w:val="0098448D"/>
    <w:rsid w:val="00984943"/>
    <w:rsid w:val="00984FE7"/>
    <w:rsid w:val="009875D3"/>
    <w:rsid w:val="009876C6"/>
    <w:rsid w:val="00990B8A"/>
    <w:rsid w:val="009918B0"/>
    <w:rsid w:val="00992876"/>
    <w:rsid w:val="00992DFD"/>
    <w:rsid w:val="00995EEE"/>
    <w:rsid w:val="0099606D"/>
    <w:rsid w:val="00996543"/>
    <w:rsid w:val="009966DC"/>
    <w:rsid w:val="009969D3"/>
    <w:rsid w:val="00997262"/>
    <w:rsid w:val="0099777D"/>
    <w:rsid w:val="009A05C2"/>
    <w:rsid w:val="009A173D"/>
    <w:rsid w:val="009A182B"/>
    <w:rsid w:val="009A1956"/>
    <w:rsid w:val="009A3655"/>
    <w:rsid w:val="009A387E"/>
    <w:rsid w:val="009A3FD9"/>
    <w:rsid w:val="009A469D"/>
    <w:rsid w:val="009A5D7A"/>
    <w:rsid w:val="009A64DD"/>
    <w:rsid w:val="009A7AA7"/>
    <w:rsid w:val="009A7C91"/>
    <w:rsid w:val="009A7D14"/>
    <w:rsid w:val="009B3E8E"/>
    <w:rsid w:val="009B69E4"/>
    <w:rsid w:val="009B6A67"/>
    <w:rsid w:val="009B6C1B"/>
    <w:rsid w:val="009B7B5E"/>
    <w:rsid w:val="009C1469"/>
    <w:rsid w:val="009C2709"/>
    <w:rsid w:val="009C4696"/>
    <w:rsid w:val="009C6940"/>
    <w:rsid w:val="009D02C8"/>
    <w:rsid w:val="009D0788"/>
    <w:rsid w:val="009D0FD6"/>
    <w:rsid w:val="009D1038"/>
    <w:rsid w:val="009D11E7"/>
    <w:rsid w:val="009D22F0"/>
    <w:rsid w:val="009D2628"/>
    <w:rsid w:val="009D273D"/>
    <w:rsid w:val="009D2F27"/>
    <w:rsid w:val="009D3006"/>
    <w:rsid w:val="009D329D"/>
    <w:rsid w:val="009D36CF"/>
    <w:rsid w:val="009D64A1"/>
    <w:rsid w:val="009D6F14"/>
    <w:rsid w:val="009D70E5"/>
    <w:rsid w:val="009E00AD"/>
    <w:rsid w:val="009E0681"/>
    <w:rsid w:val="009E0DBF"/>
    <w:rsid w:val="009E19B4"/>
    <w:rsid w:val="009E2937"/>
    <w:rsid w:val="009E2ED2"/>
    <w:rsid w:val="009E741B"/>
    <w:rsid w:val="009E776C"/>
    <w:rsid w:val="009E779D"/>
    <w:rsid w:val="009F063A"/>
    <w:rsid w:val="009F09DF"/>
    <w:rsid w:val="009F11C3"/>
    <w:rsid w:val="009F190E"/>
    <w:rsid w:val="009F24B7"/>
    <w:rsid w:val="009F3562"/>
    <w:rsid w:val="009F3748"/>
    <w:rsid w:val="009F3C2F"/>
    <w:rsid w:val="009F4789"/>
    <w:rsid w:val="009F5FFB"/>
    <w:rsid w:val="009F6262"/>
    <w:rsid w:val="009F6387"/>
    <w:rsid w:val="009F6B19"/>
    <w:rsid w:val="009F6BAD"/>
    <w:rsid w:val="009F769B"/>
    <w:rsid w:val="009F7776"/>
    <w:rsid w:val="009F79BA"/>
    <w:rsid w:val="00A004C4"/>
    <w:rsid w:val="00A01503"/>
    <w:rsid w:val="00A01D12"/>
    <w:rsid w:val="00A01F4F"/>
    <w:rsid w:val="00A01FBE"/>
    <w:rsid w:val="00A025EF"/>
    <w:rsid w:val="00A03738"/>
    <w:rsid w:val="00A10063"/>
    <w:rsid w:val="00A10225"/>
    <w:rsid w:val="00A1023C"/>
    <w:rsid w:val="00A10CAF"/>
    <w:rsid w:val="00A115D8"/>
    <w:rsid w:val="00A119CF"/>
    <w:rsid w:val="00A12A22"/>
    <w:rsid w:val="00A13557"/>
    <w:rsid w:val="00A13563"/>
    <w:rsid w:val="00A13B9B"/>
    <w:rsid w:val="00A13D80"/>
    <w:rsid w:val="00A145C7"/>
    <w:rsid w:val="00A1494F"/>
    <w:rsid w:val="00A15301"/>
    <w:rsid w:val="00A15D6E"/>
    <w:rsid w:val="00A1718D"/>
    <w:rsid w:val="00A20723"/>
    <w:rsid w:val="00A209C7"/>
    <w:rsid w:val="00A2110B"/>
    <w:rsid w:val="00A21614"/>
    <w:rsid w:val="00A22860"/>
    <w:rsid w:val="00A22AAC"/>
    <w:rsid w:val="00A22B6A"/>
    <w:rsid w:val="00A22B78"/>
    <w:rsid w:val="00A22C87"/>
    <w:rsid w:val="00A23F2E"/>
    <w:rsid w:val="00A24928"/>
    <w:rsid w:val="00A24A61"/>
    <w:rsid w:val="00A259FC"/>
    <w:rsid w:val="00A25AE5"/>
    <w:rsid w:val="00A2606A"/>
    <w:rsid w:val="00A26417"/>
    <w:rsid w:val="00A27FC3"/>
    <w:rsid w:val="00A30FE8"/>
    <w:rsid w:val="00A31352"/>
    <w:rsid w:val="00A32117"/>
    <w:rsid w:val="00A3263E"/>
    <w:rsid w:val="00A33463"/>
    <w:rsid w:val="00A339B6"/>
    <w:rsid w:val="00A34BD7"/>
    <w:rsid w:val="00A35AB0"/>
    <w:rsid w:val="00A35C31"/>
    <w:rsid w:val="00A3628A"/>
    <w:rsid w:val="00A37002"/>
    <w:rsid w:val="00A37B95"/>
    <w:rsid w:val="00A442D5"/>
    <w:rsid w:val="00A45602"/>
    <w:rsid w:val="00A4693A"/>
    <w:rsid w:val="00A47BE4"/>
    <w:rsid w:val="00A509ED"/>
    <w:rsid w:val="00A5145D"/>
    <w:rsid w:val="00A519E7"/>
    <w:rsid w:val="00A52869"/>
    <w:rsid w:val="00A52A43"/>
    <w:rsid w:val="00A54CCD"/>
    <w:rsid w:val="00A5653E"/>
    <w:rsid w:val="00A60A58"/>
    <w:rsid w:val="00A60AC9"/>
    <w:rsid w:val="00A61869"/>
    <w:rsid w:val="00A61BAD"/>
    <w:rsid w:val="00A627DC"/>
    <w:rsid w:val="00A62A8C"/>
    <w:rsid w:val="00A633ED"/>
    <w:rsid w:val="00A63795"/>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6768"/>
    <w:rsid w:val="00A77169"/>
    <w:rsid w:val="00A775F8"/>
    <w:rsid w:val="00A80260"/>
    <w:rsid w:val="00A80B75"/>
    <w:rsid w:val="00A81421"/>
    <w:rsid w:val="00A82D78"/>
    <w:rsid w:val="00A83495"/>
    <w:rsid w:val="00A85512"/>
    <w:rsid w:val="00A85A15"/>
    <w:rsid w:val="00A867C2"/>
    <w:rsid w:val="00A86F88"/>
    <w:rsid w:val="00A87077"/>
    <w:rsid w:val="00A87C44"/>
    <w:rsid w:val="00A90222"/>
    <w:rsid w:val="00A90416"/>
    <w:rsid w:val="00A90472"/>
    <w:rsid w:val="00A906E2"/>
    <w:rsid w:val="00A90B3F"/>
    <w:rsid w:val="00A90E85"/>
    <w:rsid w:val="00A90F6A"/>
    <w:rsid w:val="00A910AD"/>
    <w:rsid w:val="00A91F43"/>
    <w:rsid w:val="00A94221"/>
    <w:rsid w:val="00A94AD3"/>
    <w:rsid w:val="00A965E9"/>
    <w:rsid w:val="00A96BB6"/>
    <w:rsid w:val="00A971CE"/>
    <w:rsid w:val="00AA1492"/>
    <w:rsid w:val="00AA1B0E"/>
    <w:rsid w:val="00AA2133"/>
    <w:rsid w:val="00AA2AE7"/>
    <w:rsid w:val="00AA3687"/>
    <w:rsid w:val="00AA5DF2"/>
    <w:rsid w:val="00AA68C0"/>
    <w:rsid w:val="00AA6BF8"/>
    <w:rsid w:val="00AA720E"/>
    <w:rsid w:val="00AA7261"/>
    <w:rsid w:val="00AA7332"/>
    <w:rsid w:val="00AA7BC8"/>
    <w:rsid w:val="00AB0A11"/>
    <w:rsid w:val="00AB1109"/>
    <w:rsid w:val="00AB3919"/>
    <w:rsid w:val="00AB3B6A"/>
    <w:rsid w:val="00AB5B6C"/>
    <w:rsid w:val="00AB5FDC"/>
    <w:rsid w:val="00AB6469"/>
    <w:rsid w:val="00AB64B6"/>
    <w:rsid w:val="00AB6566"/>
    <w:rsid w:val="00AB6FB1"/>
    <w:rsid w:val="00AC0F76"/>
    <w:rsid w:val="00AC1F45"/>
    <w:rsid w:val="00AC25B6"/>
    <w:rsid w:val="00AC2904"/>
    <w:rsid w:val="00AC4664"/>
    <w:rsid w:val="00AC5CA7"/>
    <w:rsid w:val="00AC7D9D"/>
    <w:rsid w:val="00AD0569"/>
    <w:rsid w:val="00AD19B8"/>
    <w:rsid w:val="00AD2320"/>
    <w:rsid w:val="00AD2B2D"/>
    <w:rsid w:val="00AD3A45"/>
    <w:rsid w:val="00AD4099"/>
    <w:rsid w:val="00AD47C4"/>
    <w:rsid w:val="00AD4C93"/>
    <w:rsid w:val="00AD4F75"/>
    <w:rsid w:val="00AD5E17"/>
    <w:rsid w:val="00AD698E"/>
    <w:rsid w:val="00AD6A58"/>
    <w:rsid w:val="00AD6BF9"/>
    <w:rsid w:val="00AE0E92"/>
    <w:rsid w:val="00AE1BE8"/>
    <w:rsid w:val="00AE388B"/>
    <w:rsid w:val="00AE3C0B"/>
    <w:rsid w:val="00AE4EEF"/>
    <w:rsid w:val="00AE5594"/>
    <w:rsid w:val="00AE56B1"/>
    <w:rsid w:val="00AE6236"/>
    <w:rsid w:val="00AE665D"/>
    <w:rsid w:val="00AE68A6"/>
    <w:rsid w:val="00AE6BF5"/>
    <w:rsid w:val="00AE73B8"/>
    <w:rsid w:val="00AF0510"/>
    <w:rsid w:val="00AF0760"/>
    <w:rsid w:val="00AF15EB"/>
    <w:rsid w:val="00AF1FA0"/>
    <w:rsid w:val="00AF26C3"/>
    <w:rsid w:val="00AF3ECC"/>
    <w:rsid w:val="00AF3FAC"/>
    <w:rsid w:val="00AF48C2"/>
    <w:rsid w:val="00AF4962"/>
    <w:rsid w:val="00AF4E58"/>
    <w:rsid w:val="00AF7F05"/>
    <w:rsid w:val="00B0007D"/>
    <w:rsid w:val="00B009B4"/>
    <w:rsid w:val="00B0366F"/>
    <w:rsid w:val="00B03C07"/>
    <w:rsid w:val="00B03E4C"/>
    <w:rsid w:val="00B0544B"/>
    <w:rsid w:val="00B06B53"/>
    <w:rsid w:val="00B07122"/>
    <w:rsid w:val="00B10473"/>
    <w:rsid w:val="00B11A18"/>
    <w:rsid w:val="00B12CA0"/>
    <w:rsid w:val="00B12F55"/>
    <w:rsid w:val="00B1324D"/>
    <w:rsid w:val="00B151B8"/>
    <w:rsid w:val="00B153D1"/>
    <w:rsid w:val="00B1540D"/>
    <w:rsid w:val="00B15BE6"/>
    <w:rsid w:val="00B15D96"/>
    <w:rsid w:val="00B160DB"/>
    <w:rsid w:val="00B16C44"/>
    <w:rsid w:val="00B16CF4"/>
    <w:rsid w:val="00B200D6"/>
    <w:rsid w:val="00B215A5"/>
    <w:rsid w:val="00B24151"/>
    <w:rsid w:val="00B26CCD"/>
    <w:rsid w:val="00B274B0"/>
    <w:rsid w:val="00B30B1F"/>
    <w:rsid w:val="00B3113B"/>
    <w:rsid w:val="00B31278"/>
    <w:rsid w:val="00B3289C"/>
    <w:rsid w:val="00B32C68"/>
    <w:rsid w:val="00B34C26"/>
    <w:rsid w:val="00B34F7F"/>
    <w:rsid w:val="00B354B3"/>
    <w:rsid w:val="00B354BC"/>
    <w:rsid w:val="00B36647"/>
    <w:rsid w:val="00B366EB"/>
    <w:rsid w:val="00B366F0"/>
    <w:rsid w:val="00B36AA2"/>
    <w:rsid w:val="00B37268"/>
    <w:rsid w:val="00B377F2"/>
    <w:rsid w:val="00B40C75"/>
    <w:rsid w:val="00B40D4E"/>
    <w:rsid w:val="00B42014"/>
    <w:rsid w:val="00B428DD"/>
    <w:rsid w:val="00B433B7"/>
    <w:rsid w:val="00B43943"/>
    <w:rsid w:val="00B43B70"/>
    <w:rsid w:val="00B44380"/>
    <w:rsid w:val="00B4543A"/>
    <w:rsid w:val="00B454DC"/>
    <w:rsid w:val="00B4563F"/>
    <w:rsid w:val="00B457A0"/>
    <w:rsid w:val="00B46612"/>
    <w:rsid w:val="00B4700F"/>
    <w:rsid w:val="00B4769F"/>
    <w:rsid w:val="00B478E9"/>
    <w:rsid w:val="00B47974"/>
    <w:rsid w:val="00B47A9A"/>
    <w:rsid w:val="00B5168B"/>
    <w:rsid w:val="00B52D38"/>
    <w:rsid w:val="00B52DA1"/>
    <w:rsid w:val="00B5463F"/>
    <w:rsid w:val="00B548EF"/>
    <w:rsid w:val="00B54E30"/>
    <w:rsid w:val="00B55B32"/>
    <w:rsid w:val="00B575B3"/>
    <w:rsid w:val="00B57FE5"/>
    <w:rsid w:val="00B6014C"/>
    <w:rsid w:val="00B61848"/>
    <w:rsid w:val="00B623AA"/>
    <w:rsid w:val="00B62D1E"/>
    <w:rsid w:val="00B644FF"/>
    <w:rsid w:val="00B66B47"/>
    <w:rsid w:val="00B675E9"/>
    <w:rsid w:val="00B70C70"/>
    <w:rsid w:val="00B719B6"/>
    <w:rsid w:val="00B71F2C"/>
    <w:rsid w:val="00B7267F"/>
    <w:rsid w:val="00B73342"/>
    <w:rsid w:val="00B73862"/>
    <w:rsid w:val="00B7518C"/>
    <w:rsid w:val="00B756A6"/>
    <w:rsid w:val="00B77359"/>
    <w:rsid w:val="00B802BC"/>
    <w:rsid w:val="00B80944"/>
    <w:rsid w:val="00B80DC0"/>
    <w:rsid w:val="00B80F2D"/>
    <w:rsid w:val="00B83F04"/>
    <w:rsid w:val="00B841CC"/>
    <w:rsid w:val="00B84CC0"/>
    <w:rsid w:val="00B856C4"/>
    <w:rsid w:val="00B87EAA"/>
    <w:rsid w:val="00B90368"/>
    <w:rsid w:val="00B908BD"/>
    <w:rsid w:val="00B90D0F"/>
    <w:rsid w:val="00B91EF0"/>
    <w:rsid w:val="00B91F66"/>
    <w:rsid w:val="00B925CB"/>
    <w:rsid w:val="00B936A5"/>
    <w:rsid w:val="00B936F7"/>
    <w:rsid w:val="00B94F7D"/>
    <w:rsid w:val="00B953C6"/>
    <w:rsid w:val="00B95D04"/>
    <w:rsid w:val="00B95DB8"/>
    <w:rsid w:val="00B969E7"/>
    <w:rsid w:val="00B96A59"/>
    <w:rsid w:val="00B9709F"/>
    <w:rsid w:val="00B97493"/>
    <w:rsid w:val="00BA0537"/>
    <w:rsid w:val="00BA13BA"/>
    <w:rsid w:val="00BA16B4"/>
    <w:rsid w:val="00BA172F"/>
    <w:rsid w:val="00BA1A21"/>
    <w:rsid w:val="00BA1D22"/>
    <w:rsid w:val="00BA2C5F"/>
    <w:rsid w:val="00BA47DC"/>
    <w:rsid w:val="00BA4C4E"/>
    <w:rsid w:val="00BA4DAB"/>
    <w:rsid w:val="00BA5497"/>
    <w:rsid w:val="00BA5AA6"/>
    <w:rsid w:val="00BA6077"/>
    <w:rsid w:val="00BA6E48"/>
    <w:rsid w:val="00BA724E"/>
    <w:rsid w:val="00BB37AC"/>
    <w:rsid w:val="00BB4DE9"/>
    <w:rsid w:val="00BB5562"/>
    <w:rsid w:val="00BB7107"/>
    <w:rsid w:val="00BB7C3D"/>
    <w:rsid w:val="00BC1522"/>
    <w:rsid w:val="00BC429E"/>
    <w:rsid w:val="00BC456C"/>
    <w:rsid w:val="00BC4DBB"/>
    <w:rsid w:val="00BC4EF8"/>
    <w:rsid w:val="00BC50C1"/>
    <w:rsid w:val="00BC57C9"/>
    <w:rsid w:val="00BC5BA6"/>
    <w:rsid w:val="00BC69B8"/>
    <w:rsid w:val="00BC7B8D"/>
    <w:rsid w:val="00BD0108"/>
    <w:rsid w:val="00BD070E"/>
    <w:rsid w:val="00BD106A"/>
    <w:rsid w:val="00BD2847"/>
    <w:rsid w:val="00BD4028"/>
    <w:rsid w:val="00BD5BE9"/>
    <w:rsid w:val="00BD6269"/>
    <w:rsid w:val="00BD6B24"/>
    <w:rsid w:val="00BD7513"/>
    <w:rsid w:val="00BE0884"/>
    <w:rsid w:val="00BE0C3F"/>
    <w:rsid w:val="00BE1422"/>
    <w:rsid w:val="00BE2B31"/>
    <w:rsid w:val="00BE4ED4"/>
    <w:rsid w:val="00BE7819"/>
    <w:rsid w:val="00BF0660"/>
    <w:rsid w:val="00BF142D"/>
    <w:rsid w:val="00BF1676"/>
    <w:rsid w:val="00BF1962"/>
    <w:rsid w:val="00BF1F07"/>
    <w:rsid w:val="00BF2218"/>
    <w:rsid w:val="00BF2C03"/>
    <w:rsid w:val="00BF32AC"/>
    <w:rsid w:val="00BF3C2A"/>
    <w:rsid w:val="00BF3CC5"/>
    <w:rsid w:val="00BF3E05"/>
    <w:rsid w:val="00BF5215"/>
    <w:rsid w:val="00BF54BA"/>
    <w:rsid w:val="00BF5B81"/>
    <w:rsid w:val="00C01AFC"/>
    <w:rsid w:val="00C0219B"/>
    <w:rsid w:val="00C0263A"/>
    <w:rsid w:val="00C04B96"/>
    <w:rsid w:val="00C0683A"/>
    <w:rsid w:val="00C06877"/>
    <w:rsid w:val="00C06F6E"/>
    <w:rsid w:val="00C07AA1"/>
    <w:rsid w:val="00C10320"/>
    <w:rsid w:val="00C11518"/>
    <w:rsid w:val="00C13218"/>
    <w:rsid w:val="00C14027"/>
    <w:rsid w:val="00C147F0"/>
    <w:rsid w:val="00C16A9F"/>
    <w:rsid w:val="00C16AE7"/>
    <w:rsid w:val="00C171E3"/>
    <w:rsid w:val="00C17BC4"/>
    <w:rsid w:val="00C21614"/>
    <w:rsid w:val="00C2224F"/>
    <w:rsid w:val="00C23E8B"/>
    <w:rsid w:val="00C25A1B"/>
    <w:rsid w:val="00C25CA2"/>
    <w:rsid w:val="00C2601C"/>
    <w:rsid w:val="00C266F5"/>
    <w:rsid w:val="00C268C6"/>
    <w:rsid w:val="00C2768A"/>
    <w:rsid w:val="00C27888"/>
    <w:rsid w:val="00C31CC5"/>
    <w:rsid w:val="00C323FF"/>
    <w:rsid w:val="00C32684"/>
    <w:rsid w:val="00C33B0C"/>
    <w:rsid w:val="00C346E3"/>
    <w:rsid w:val="00C34DBA"/>
    <w:rsid w:val="00C3622C"/>
    <w:rsid w:val="00C36904"/>
    <w:rsid w:val="00C37C8E"/>
    <w:rsid w:val="00C40412"/>
    <w:rsid w:val="00C405C6"/>
    <w:rsid w:val="00C40A90"/>
    <w:rsid w:val="00C4267C"/>
    <w:rsid w:val="00C42D64"/>
    <w:rsid w:val="00C43066"/>
    <w:rsid w:val="00C432D0"/>
    <w:rsid w:val="00C4379E"/>
    <w:rsid w:val="00C43A66"/>
    <w:rsid w:val="00C473CE"/>
    <w:rsid w:val="00C47424"/>
    <w:rsid w:val="00C5014B"/>
    <w:rsid w:val="00C50E40"/>
    <w:rsid w:val="00C52308"/>
    <w:rsid w:val="00C5274C"/>
    <w:rsid w:val="00C53B61"/>
    <w:rsid w:val="00C53CC2"/>
    <w:rsid w:val="00C53DB0"/>
    <w:rsid w:val="00C573E3"/>
    <w:rsid w:val="00C57C8C"/>
    <w:rsid w:val="00C60881"/>
    <w:rsid w:val="00C613A2"/>
    <w:rsid w:val="00C61A06"/>
    <w:rsid w:val="00C63F5C"/>
    <w:rsid w:val="00C63F80"/>
    <w:rsid w:val="00C64D64"/>
    <w:rsid w:val="00C66A2C"/>
    <w:rsid w:val="00C678CC"/>
    <w:rsid w:val="00C67A5F"/>
    <w:rsid w:val="00C67C27"/>
    <w:rsid w:val="00C70FCD"/>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3F11"/>
    <w:rsid w:val="00C843C4"/>
    <w:rsid w:val="00C8468C"/>
    <w:rsid w:val="00C84A50"/>
    <w:rsid w:val="00C862F6"/>
    <w:rsid w:val="00C87707"/>
    <w:rsid w:val="00C90030"/>
    <w:rsid w:val="00C9073E"/>
    <w:rsid w:val="00C90757"/>
    <w:rsid w:val="00C91867"/>
    <w:rsid w:val="00C91DBA"/>
    <w:rsid w:val="00C9201A"/>
    <w:rsid w:val="00C9331D"/>
    <w:rsid w:val="00C9390D"/>
    <w:rsid w:val="00C939C1"/>
    <w:rsid w:val="00C93E81"/>
    <w:rsid w:val="00C941E4"/>
    <w:rsid w:val="00C942A7"/>
    <w:rsid w:val="00C9506F"/>
    <w:rsid w:val="00C95752"/>
    <w:rsid w:val="00C9595B"/>
    <w:rsid w:val="00C965FF"/>
    <w:rsid w:val="00C96B1D"/>
    <w:rsid w:val="00C97337"/>
    <w:rsid w:val="00CA0178"/>
    <w:rsid w:val="00CA4AFF"/>
    <w:rsid w:val="00CA550A"/>
    <w:rsid w:val="00CA5D22"/>
    <w:rsid w:val="00CB0A2B"/>
    <w:rsid w:val="00CB0BD0"/>
    <w:rsid w:val="00CB1403"/>
    <w:rsid w:val="00CB3D57"/>
    <w:rsid w:val="00CB4F8E"/>
    <w:rsid w:val="00CB5345"/>
    <w:rsid w:val="00CB5922"/>
    <w:rsid w:val="00CB72F3"/>
    <w:rsid w:val="00CB7A26"/>
    <w:rsid w:val="00CB7FF5"/>
    <w:rsid w:val="00CC0C69"/>
    <w:rsid w:val="00CC14E3"/>
    <w:rsid w:val="00CC1766"/>
    <w:rsid w:val="00CC29B9"/>
    <w:rsid w:val="00CC419F"/>
    <w:rsid w:val="00CC593A"/>
    <w:rsid w:val="00CC5C91"/>
    <w:rsid w:val="00CC6381"/>
    <w:rsid w:val="00CC6CFE"/>
    <w:rsid w:val="00CC770D"/>
    <w:rsid w:val="00CD06E2"/>
    <w:rsid w:val="00CD1CDB"/>
    <w:rsid w:val="00CD2BE0"/>
    <w:rsid w:val="00CD3629"/>
    <w:rsid w:val="00CD3EFD"/>
    <w:rsid w:val="00CD4170"/>
    <w:rsid w:val="00CD71A7"/>
    <w:rsid w:val="00CD7492"/>
    <w:rsid w:val="00CE033C"/>
    <w:rsid w:val="00CE196B"/>
    <w:rsid w:val="00CE2A72"/>
    <w:rsid w:val="00CE37B1"/>
    <w:rsid w:val="00CE3A6B"/>
    <w:rsid w:val="00CE3B35"/>
    <w:rsid w:val="00CE4484"/>
    <w:rsid w:val="00CE4F73"/>
    <w:rsid w:val="00CE6CD4"/>
    <w:rsid w:val="00CE73BD"/>
    <w:rsid w:val="00CE7626"/>
    <w:rsid w:val="00CE7BF4"/>
    <w:rsid w:val="00CE7C47"/>
    <w:rsid w:val="00CF0767"/>
    <w:rsid w:val="00CF0A8B"/>
    <w:rsid w:val="00CF1C1C"/>
    <w:rsid w:val="00CF20C8"/>
    <w:rsid w:val="00CF2AAC"/>
    <w:rsid w:val="00CF2F2B"/>
    <w:rsid w:val="00CF34A9"/>
    <w:rsid w:val="00CF3637"/>
    <w:rsid w:val="00CF5311"/>
    <w:rsid w:val="00CF6D11"/>
    <w:rsid w:val="00CF771F"/>
    <w:rsid w:val="00CF7CD7"/>
    <w:rsid w:val="00D00211"/>
    <w:rsid w:val="00D00645"/>
    <w:rsid w:val="00D01B29"/>
    <w:rsid w:val="00D02E3B"/>
    <w:rsid w:val="00D04437"/>
    <w:rsid w:val="00D04644"/>
    <w:rsid w:val="00D06309"/>
    <w:rsid w:val="00D06427"/>
    <w:rsid w:val="00D064A7"/>
    <w:rsid w:val="00D06D3E"/>
    <w:rsid w:val="00D076D0"/>
    <w:rsid w:val="00D100EC"/>
    <w:rsid w:val="00D10D66"/>
    <w:rsid w:val="00D111CB"/>
    <w:rsid w:val="00D1275E"/>
    <w:rsid w:val="00D156CF"/>
    <w:rsid w:val="00D1599A"/>
    <w:rsid w:val="00D15FB0"/>
    <w:rsid w:val="00D16195"/>
    <w:rsid w:val="00D16282"/>
    <w:rsid w:val="00D17098"/>
    <w:rsid w:val="00D1784E"/>
    <w:rsid w:val="00D17F36"/>
    <w:rsid w:val="00D211D8"/>
    <w:rsid w:val="00D22330"/>
    <w:rsid w:val="00D25999"/>
    <w:rsid w:val="00D26694"/>
    <w:rsid w:val="00D2695A"/>
    <w:rsid w:val="00D27093"/>
    <w:rsid w:val="00D27872"/>
    <w:rsid w:val="00D27AA2"/>
    <w:rsid w:val="00D300BF"/>
    <w:rsid w:val="00D30441"/>
    <w:rsid w:val="00D30B09"/>
    <w:rsid w:val="00D31B04"/>
    <w:rsid w:val="00D31CEA"/>
    <w:rsid w:val="00D32BBB"/>
    <w:rsid w:val="00D33F69"/>
    <w:rsid w:val="00D34452"/>
    <w:rsid w:val="00D351EA"/>
    <w:rsid w:val="00D36D08"/>
    <w:rsid w:val="00D37420"/>
    <w:rsid w:val="00D37829"/>
    <w:rsid w:val="00D40234"/>
    <w:rsid w:val="00D40B76"/>
    <w:rsid w:val="00D4279F"/>
    <w:rsid w:val="00D433E9"/>
    <w:rsid w:val="00D43403"/>
    <w:rsid w:val="00D43E20"/>
    <w:rsid w:val="00D44ADA"/>
    <w:rsid w:val="00D44F41"/>
    <w:rsid w:val="00D45C88"/>
    <w:rsid w:val="00D462B7"/>
    <w:rsid w:val="00D46E96"/>
    <w:rsid w:val="00D472F8"/>
    <w:rsid w:val="00D47A6F"/>
    <w:rsid w:val="00D5244C"/>
    <w:rsid w:val="00D52C51"/>
    <w:rsid w:val="00D52E41"/>
    <w:rsid w:val="00D532B8"/>
    <w:rsid w:val="00D53946"/>
    <w:rsid w:val="00D54770"/>
    <w:rsid w:val="00D54808"/>
    <w:rsid w:val="00D55EBB"/>
    <w:rsid w:val="00D57460"/>
    <w:rsid w:val="00D57D6B"/>
    <w:rsid w:val="00D612E0"/>
    <w:rsid w:val="00D62E71"/>
    <w:rsid w:val="00D63431"/>
    <w:rsid w:val="00D64D9B"/>
    <w:rsid w:val="00D65CA8"/>
    <w:rsid w:val="00D65F2C"/>
    <w:rsid w:val="00D65FDF"/>
    <w:rsid w:val="00D661F0"/>
    <w:rsid w:val="00D6744E"/>
    <w:rsid w:val="00D6774F"/>
    <w:rsid w:val="00D677CC"/>
    <w:rsid w:val="00D7068D"/>
    <w:rsid w:val="00D71545"/>
    <w:rsid w:val="00D71F0F"/>
    <w:rsid w:val="00D720CF"/>
    <w:rsid w:val="00D72E68"/>
    <w:rsid w:val="00D73155"/>
    <w:rsid w:val="00D740CA"/>
    <w:rsid w:val="00D74205"/>
    <w:rsid w:val="00D748C4"/>
    <w:rsid w:val="00D748CB"/>
    <w:rsid w:val="00D7500C"/>
    <w:rsid w:val="00D7637C"/>
    <w:rsid w:val="00D76F4C"/>
    <w:rsid w:val="00D77139"/>
    <w:rsid w:val="00D773D2"/>
    <w:rsid w:val="00D77B7B"/>
    <w:rsid w:val="00D80D24"/>
    <w:rsid w:val="00D80EF8"/>
    <w:rsid w:val="00D80FDF"/>
    <w:rsid w:val="00D82D42"/>
    <w:rsid w:val="00D84275"/>
    <w:rsid w:val="00D84CEC"/>
    <w:rsid w:val="00D85728"/>
    <w:rsid w:val="00D86225"/>
    <w:rsid w:val="00D867FB"/>
    <w:rsid w:val="00D90C54"/>
    <w:rsid w:val="00D923EC"/>
    <w:rsid w:val="00D93983"/>
    <w:rsid w:val="00D939B3"/>
    <w:rsid w:val="00D93E17"/>
    <w:rsid w:val="00D9455F"/>
    <w:rsid w:val="00D95488"/>
    <w:rsid w:val="00D959C7"/>
    <w:rsid w:val="00D95DA9"/>
    <w:rsid w:val="00D96938"/>
    <w:rsid w:val="00D96C6E"/>
    <w:rsid w:val="00D96EE8"/>
    <w:rsid w:val="00D97D90"/>
    <w:rsid w:val="00DA07BF"/>
    <w:rsid w:val="00DA204E"/>
    <w:rsid w:val="00DA2809"/>
    <w:rsid w:val="00DA36EF"/>
    <w:rsid w:val="00DA4973"/>
    <w:rsid w:val="00DA71A4"/>
    <w:rsid w:val="00DA7700"/>
    <w:rsid w:val="00DB1296"/>
    <w:rsid w:val="00DB131F"/>
    <w:rsid w:val="00DB1B43"/>
    <w:rsid w:val="00DB1FB2"/>
    <w:rsid w:val="00DB22C6"/>
    <w:rsid w:val="00DB241C"/>
    <w:rsid w:val="00DB377B"/>
    <w:rsid w:val="00DB4411"/>
    <w:rsid w:val="00DB4C5C"/>
    <w:rsid w:val="00DB5CED"/>
    <w:rsid w:val="00DB5D30"/>
    <w:rsid w:val="00DB5DD2"/>
    <w:rsid w:val="00DB670F"/>
    <w:rsid w:val="00DB6A7F"/>
    <w:rsid w:val="00DB7164"/>
    <w:rsid w:val="00DB741B"/>
    <w:rsid w:val="00DB79D7"/>
    <w:rsid w:val="00DC11D3"/>
    <w:rsid w:val="00DC18EA"/>
    <w:rsid w:val="00DC1CA0"/>
    <w:rsid w:val="00DC25BA"/>
    <w:rsid w:val="00DC33CC"/>
    <w:rsid w:val="00DC3489"/>
    <w:rsid w:val="00DC4F02"/>
    <w:rsid w:val="00DC55D7"/>
    <w:rsid w:val="00DC5878"/>
    <w:rsid w:val="00DC63C1"/>
    <w:rsid w:val="00DC7474"/>
    <w:rsid w:val="00DC7768"/>
    <w:rsid w:val="00DC78CD"/>
    <w:rsid w:val="00DD0343"/>
    <w:rsid w:val="00DD0ADC"/>
    <w:rsid w:val="00DD0CC6"/>
    <w:rsid w:val="00DD113F"/>
    <w:rsid w:val="00DD12B2"/>
    <w:rsid w:val="00DD263D"/>
    <w:rsid w:val="00DD26C9"/>
    <w:rsid w:val="00DD2896"/>
    <w:rsid w:val="00DD2C6B"/>
    <w:rsid w:val="00DD32E2"/>
    <w:rsid w:val="00DD4E44"/>
    <w:rsid w:val="00DD4F0C"/>
    <w:rsid w:val="00DD5450"/>
    <w:rsid w:val="00DD555A"/>
    <w:rsid w:val="00DD55EB"/>
    <w:rsid w:val="00DD6770"/>
    <w:rsid w:val="00DD78DA"/>
    <w:rsid w:val="00DD7F43"/>
    <w:rsid w:val="00DE2293"/>
    <w:rsid w:val="00DE2F27"/>
    <w:rsid w:val="00DE3354"/>
    <w:rsid w:val="00DE4C51"/>
    <w:rsid w:val="00DE6231"/>
    <w:rsid w:val="00DF2997"/>
    <w:rsid w:val="00DF43AF"/>
    <w:rsid w:val="00DF46A8"/>
    <w:rsid w:val="00DF484C"/>
    <w:rsid w:val="00DF6344"/>
    <w:rsid w:val="00DF6BC0"/>
    <w:rsid w:val="00DF79A4"/>
    <w:rsid w:val="00E00168"/>
    <w:rsid w:val="00E0256F"/>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1456B"/>
    <w:rsid w:val="00E172ED"/>
    <w:rsid w:val="00E21641"/>
    <w:rsid w:val="00E21B19"/>
    <w:rsid w:val="00E231BC"/>
    <w:rsid w:val="00E23212"/>
    <w:rsid w:val="00E2324F"/>
    <w:rsid w:val="00E23975"/>
    <w:rsid w:val="00E23B7A"/>
    <w:rsid w:val="00E24240"/>
    <w:rsid w:val="00E245A3"/>
    <w:rsid w:val="00E25408"/>
    <w:rsid w:val="00E25BA6"/>
    <w:rsid w:val="00E261D3"/>
    <w:rsid w:val="00E3000A"/>
    <w:rsid w:val="00E30051"/>
    <w:rsid w:val="00E30726"/>
    <w:rsid w:val="00E32920"/>
    <w:rsid w:val="00E32F02"/>
    <w:rsid w:val="00E337E5"/>
    <w:rsid w:val="00E34FB9"/>
    <w:rsid w:val="00E35CAA"/>
    <w:rsid w:val="00E35CDA"/>
    <w:rsid w:val="00E35E47"/>
    <w:rsid w:val="00E3644D"/>
    <w:rsid w:val="00E37852"/>
    <w:rsid w:val="00E37BBD"/>
    <w:rsid w:val="00E37DA7"/>
    <w:rsid w:val="00E401BD"/>
    <w:rsid w:val="00E40E66"/>
    <w:rsid w:val="00E43DA1"/>
    <w:rsid w:val="00E43E91"/>
    <w:rsid w:val="00E44408"/>
    <w:rsid w:val="00E44C83"/>
    <w:rsid w:val="00E46393"/>
    <w:rsid w:val="00E46E26"/>
    <w:rsid w:val="00E4723B"/>
    <w:rsid w:val="00E47E45"/>
    <w:rsid w:val="00E503F5"/>
    <w:rsid w:val="00E504CE"/>
    <w:rsid w:val="00E5185F"/>
    <w:rsid w:val="00E51EE8"/>
    <w:rsid w:val="00E537CB"/>
    <w:rsid w:val="00E54AA5"/>
    <w:rsid w:val="00E559D3"/>
    <w:rsid w:val="00E55A15"/>
    <w:rsid w:val="00E55D2E"/>
    <w:rsid w:val="00E55F25"/>
    <w:rsid w:val="00E562FD"/>
    <w:rsid w:val="00E573B7"/>
    <w:rsid w:val="00E6089D"/>
    <w:rsid w:val="00E60B7D"/>
    <w:rsid w:val="00E6115E"/>
    <w:rsid w:val="00E701A2"/>
    <w:rsid w:val="00E7113F"/>
    <w:rsid w:val="00E72327"/>
    <w:rsid w:val="00E72525"/>
    <w:rsid w:val="00E7350B"/>
    <w:rsid w:val="00E73A97"/>
    <w:rsid w:val="00E73FA7"/>
    <w:rsid w:val="00E7431E"/>
    <w:rsid w:val="00E74D0B"/>
    <w:rsid w:val="00E76D7A"/>
    <w:rsid w:val="00E77D50"/>
    <w:rsid w:val="00E804B2"/>
    <w:rsid w:val="00E80E96"/>
    <w:rsid w:val="00E82161"/>
    <w:rsid w:val="00E82759"/>
    <w:rsid w:val="00E831B5"/>
    <w:rsid w:val="00E83802"/>
    <w:rsid w:val="00E8677B"/>
    <w:rsid w:val="00E86FFD"/>
    <w:rsid w:val="00E90EA4"/>
    <w:rsid w:val="00E91B3F"/>
    <w:rsid w:val="00E91DA6"/>
    <w:rsid w:val="00E92AF0"/>
    <w:rsid w:val="00E92BB4"/>
    <w:rsid w:val="00E94068"/>
    <w:rsid w:val="00E9495F"/>
    <w:rsid w:val="00E95606"/>
    <w:rsid w:val="00E95735"/>
    <w:rsid w:val="00E95BA7"/>
    <w:rsid w:val="00E95D64"/>
    <w:rsid w:val="00E95F43"/>
    <w:rsid w:val="00E9776C"/>
    <w:rsid w:val="00E97AFB"/>
    <w:rsid w:val="00E97F5B"/>
    <w:rsid w:val="00EA03D6"/>
    <w:rsid w:val="00EA1072"/>
    <w:rsid w:val="00EA1860"/>
    <w:rsid w:val="00EA2702"/>
    <w:rsid w:val="00EA35A8"/>
    <w:rsid w:val="00EA36F4"/>
    <w:rsid w:val="00EA3E3D"/>
    <w:rsid w:val="00EA5B59"/>
    <w:rsid w:val="00EA630B"/>
    <w:rsid w:val="00EA6BF8"/>
    <w:rsid w:val="00EA778B"/>
    <w:rsid w:val="00EA7A12"/>
    <w:rsid w:val="00EB024A"/>
    <w:rsid w:val="00EB0BAB"/>
    <w:rsid w:val="00EB16CF"/>
    <w:rsid w:val="00EB3029"/>
    <w:rsid w:val="00EB3708"/>
    <w:rsid w:val="00EB4062"/>
    <w:rsid w:val="00EB492C"/>
    <w:rsid w:val="00EB74ED"/>
    <w:rsid w:val="00EB761C"/>
    <w:rsid w:val="00EB7638"/>
    <w:rsid w:val="00EC0ADB"/>
    <w:rsid w:val="00EC1452"/>
    <w:rsid w:val="00EC1BB3"/>
    <w:rsid w:val="00EC1C99"/>
    <w:rsid w:val="00EC2B7C"/>
    <w:rsid w:val="00EC2F11"/>
    <w:rsid w:val="00EC303F"/>
    <w:rsid w:val="00EC335A"/>
    <w:rsid w:val="00EC656D"/>
    <w:rsid w:val="00EC6C73"/>
    <w:rsid w:val="00EC7BC3"/>
    <w:rsid w:val="00ED095C"/>
    <w:rsid w:val="00ED1990"/>
    <w:rsid w:val="00ED3ABB"/>
    <w:rsid w:val="00ED4A85"/>
    <w:rsid w:val="00ED5352"/>
    <w:rsid w:val="00ED593C"/>
    <w:rsid w:val="00ED5AC1"/>
    <w:rsid w:val="00ED7129"/>
    <w:rsid w:val="00ED7600"/>
    <w:rsid w:val="00ED7879"/>
    <w:rsid w:val="00ED7BD5"/>
    <w:rsid w:val="00ED7CDD"/>
    <w:rsid w:val="00EE099A"/>
    <w:rsid w:val="00EE1775"/>
    <w:rsid w:val="00EE1F63"/>
    <w:rsid w:val="00EE45BD"/>
    <w:rsid w:val="00EE77B4"/>
    <w:rsid w:val="00EF051E"/>
    <w:rsid w:val="00EF076F"/>
    <w:rsid w:val="00EF1526"/>
    <w:rsid w:val="00EF164A"/>
    <w:rsid w:val="00EF2582"/>
    <w:rsid w:val="00EF2A3E"/>
    <w:rsid w:val="00EF2A70"/>
    <w:rsid w:val="00EF2FAC"/>
    <w:rsid w:val="00EF33DC"/>
    <w:rsid w:val="00EF4298"/>
    <w:rsid w:val="00EF4679"/>
    <w:rsid w:val="00EF4F1C"/>
    <w:rsid w:val="00EF6A42"/>
    <w:rsid w:val="00EF6AE4"/>
    <w:rsid w:val="00EF6F14"/>
    <w:rsid w:val="00EF7B4D"/>
    <w:rsid w:val="00F00612"/>
    <w:rsid w:val="00F008A3"/>
    <w:rsid w:val="00F02DDB"/>
    <w:rsid w:val="00F03FA3"/>
    <w:rsid w:val="00F04267"/>
    <w:rsid w:val="00F04A29"/>
    <w:rsid w:val="00F05949"/>
    <w:rsid w:val="00F059CC"/>
    <w:rsid w:val="00F0618E"/>
    <w:rsid w:val="00F0631B"/>
    <w:rsid w:val="00F07AB0"/>
    <w:rsid w:val="00F10DD4"/>
    <w:rsid w:val="00F11166"/>
    <w:rsid w:val="00F11AD5"/>
    <w:rsid w:val="00F125CE"/>
    <w:rsid w:val="00F12A02"/>
    <w:rsid w:val="00F1362C"/>
    <w:rsid w:val="00F141F5"/>
    <w:rsid w:val="00F15889"/>
    <w:rsid w:val="00F161C4"/>
    <w:rsid w:val="00F1651E"/>
    <w:rsid w:val="00F202D1"/>
    <w:rsid w:val="00F204D6"/>
    <w:rsid w:val="00F20F4F"/>
    <w:rsid w:val="00F216F0"/>
    <w:rsid w:val="00F2200D"/>
    <w:rsid w:val="00F2408C"/>
    <w:rsid w:val="00F248CA"/>
    <w:rsid w:val="00F2621F"/>
    <w:rsid w:val="00F26AA8"/>
    <w:rsid w:val="00F304CB"/>
    <w:rsid w:val="00F314D5"/>
    <w:rsid w:val="00F32121"/>
    <w:rsid w:val="00F3245E"/>
    <w:rsid w:val="00F32C7B"/>
    <w:rsid w:val="00F342A0"/>
    <w:rsid w:val="00F36EC5"/>
    <w:rsid w:val="00F371FA"/>
    <w:rsid w:val="00F40DBF"/>
    <w:rsid w:val="00F41642"/>
    <w:rsid w:val="00F41D55"/>
    <w:rsid w:val="00F4304F"/>
    <w:rsid w:val="00F44C3E"/>
    <w:rsid w:val="00F44DEE"/>
    <w:rsid w:val="00F45876"/>
    <w:rsid w:val="00F45B92"/>
    <w:rsid w:val="00F469FC"/>
    <w:rsid w:val="00F51088"/>
    <w:rsid w:val="00F547B7"/>
    <w:rsid w:val="00F55D08"/>
    <w:rsid w:val="00F56A7B"/>
    <w:rsid w:val="00F56FB5"/>
    <w:rsid w:val="00F57FA9"/>
    <w:rsid w:val="00F60CC5"/>
    <w:rsid w:val="00F63022"/>
    <w:rsid w:val="00F65B28"/>
    <w:rsid w:val="00F66C8F"/>
    <w:rsid w:val="00F67795"/>
    <w:rsid w:val="00F706EF"/>
    <w:rsid w:val="00F71077"/>
    <w:rsid w:val="00F724C8"/>
    <w:rsid w:val="00F72D7C"/>
    <w:rsid w:val="00F73959"/>
    <w:rsid w:val="00F73A1A"/>
    <w:rsid w:val="00F7529C"/>
    <w:rsid w:val="00F76064"/>
    <w:rsid w:val="00F76141"/>
    <w:rsid w:val="00F776E7"/>
    <w:rsid w:val="00F77B48"/>
    <w:rsid w:val="00F77C04"/>
    <w:rsid w:val="00F80E1D"/>
    <w:rsid w:val="00F820B1"/>
    <w:rsid w:val="00F82251"/>
    <w:rsid w:val="00F824F5"/>
    <w:rsid w:val="00F82676"/>
    <w:rsid w:val="00F83664"/>
    <w:rsid w:val="00F83EF9"/>
    <w:rsid w:val="00F84A85"/>
    <w:rsid w:val="00F874BF"/>
    <w:rsid w:val="00F9035C"/>
    <w:rsid w:val="00F904DF"/>
    <w:rsid w:val="00F919B2"/>
    <w:rsid w:val="00F92BE9"/>
    <w:rsid w:val="00F95194"/>
    <w:rsid w:val="00F959AE"/>
    <w:rsid w:val="00F95B29"/>
    <w:rsid w:val="00F95B7A"/>
    <w:rsid w:val="00F9672A"/>
    <w:rsid w:val="00F96EA6"/>
    <w:rsid w:val="00F97D73"/>
    <w:rsid w:val="00FA04EF"/>
    <w:rsid w:val="00FA0715"/>
    <w:rsid w:val="00FA0D7B"/>
    <w:rsid w:val="00FA150B"/>
    <w:rsid w:val="00FA223C"/>
    <w:rsid w:val="00FA2598"/>
    <w:rsid w:val="00FA277F"/>
    <w:rsid w:val="00FA28B0"/>
    <w:rsid w:val="00FA28FB"/>
    <w:rsid w:val="00FA3E76"/>
    <w:rsid w:val="00FA4108"/>
    <w:rsid w:val="00FA4427"/>
    <w:rsid w:val="00FA5470"/>
    <w:rsid w:val="00FA57CB"/>
    <w:rsid w:val="00FA6A59"/>
    <w:rsid w:val="00FB0F8C"/>
    <w:rsid w:val="00FB1411"/>
    <w:rsid w:val="00FB223A"/>
    <w:rsid w:val="00FB4016"/>
    <w:rsid w:val="00FB54A9"/>
    <w:rsid w:val="00FB5E50"/>
    <w:rsid w:val="00FB5E51"/>
    <w:rsid w:val="00FB603B"/>
    <w:rsid w:val="00FB60CC"/>
    <w:rsid w:val="00FB6C4A"/>
    <w:rsid w:val="00FB72A4"/>
    <w:rsid w:val="00FC0481"/>
    <w:rsid w:val="00FC1956"/>
    <w:rsid w:val="00FC29B9"/>
    <w:rsid w:val="00FC37BB"/>
    <w:rsid w:val="00FC37F7"/>
    <w:rsid w:val="00FC3F0A"/>
    <w:rsid w:val="00FC47DA"/>
    <w:rsid w:val="00FC4E0C"/>
    <w:rsid w:val="00FC4E7D"/>
    <w:rsid w:val="00FC5F79"/>
    <w:rsid w:val="00FC6FD3"/>
    <w:rsid w:val="00FC73CF"/>
    <w:rsid w:val="00FD1381"/>
    <w:rsid w:val="00FD1752"/>
    <w:rsid w:val="00FD2154"/>
    <w:rsid w:val="00FD43FC"/>
    <w:rsid w:val="00FD482F"/>
    <w:rsid w:val="00FD5370"/>
    <w:rsid w:val="00FD6907"/>
    <w:rsid w:val="00FD6A31"/>
    <w:rsid w:val="00FE0244"/>
    <w:rsid w:val="00FE1412"/>
    <w:rsid w:val="00FE184A"/>
    <w:rsid w:val="00FE2DE7"/>
    <w:rsid w:val="00FE3452"/>
    <w:rsid w:val="00FE3D0C"/>
    <w:rsid w:val="00FE4505"/>
    <w:rsid w:val="00FE482A"/>
    <w:rsid w:val="00FE4978"/>
    <w:rsid w:val="00FE558C"/>
    <w:rsid w:val="00FE6917"/>
    <w:rsid w:val="00FE6A76"/>
    <w:rsid w:val="00FE73E4"/>
    <w:rsid w:val="00FE7795"/>
    <w:rsid w:val="00FE7D4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706C78B-9D59-4CDD-9ECE-0C981D9A9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CaptionChar1">
    <w:name w:val="Caption Char1"/>
    <w:aliases w:val="cap Char1,cap Char Char,Caption Char Char,Caption Char1 Char Char,cap Char Char1 Char,Caption Char Char1 Char Char,cap Char2 Char1,cap Char2 Char Char"/>
    <w:rsid w:val="0092329E"/>
    <w:rPr>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5AIRPNAIUNRU-1328258698-21384</_dlc_DocId>
    <_dlc_DocIdUrl xmlns="71c5aaf6-e6ce-465b-b873-5148d2a4c105">
      <Url>https://nokia.sharepoint.com/sites/c5g/5gradio/_layouts/15/DocIdRedir.aspx?ID=5AIRPNAIUNRU-1328258698-21384</Url>
      <Description>5AIRPNAIUNRU-1328258698-21384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3CD2F8AD-A8DF-4ED2-89EB-6EA927825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1659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2023-04-07T05:31:00Z</dcterms:created>
  <dcterms:modified xsi:type="dcterms:W3CDTF">2023-04-10T02:00:00Z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ddfc385f-06ad-4f7c-a7e5-37de29841f1f</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